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D2" w:rsidRPr="00B57BD2" w:rsidRDefault="00A85884" w:rsidP="00B57BD2">
      <w:r>
        <w:tab/>
      </w:r>
      <w:r>
        <w:tab/>
      </w:r>
      <w:r>
        <w:tab/>
      </w:r>
      <w:r>
        <w:tab/>
      </w:r>
      <w:r>
        <w:tab/>
      </w:r>
      <w:r>
        <w:tab/>
      </w:r>
      <w:r>
        <w:tab/>
      </w:r>
      <w:r>
        <w:tab/>
      </w:r>
      <w:r>
        <w:tab/>
      </w:r>
      <w:r>
        <w:tab/>
      </w:r>
      <w:r>
        <w:tab/>
      </w:r>
      <w:r>
        <w:tab/>
      </w:r>
      <w:r>
        <w:tab/>
      </w:r>
      <w:r>
        <w:tab/>
      </w:r>
      <w:r>
        <w:tab/>
        <w:t>Nr. 104/12.07</w:t>
      </w:r>
      <w:r w:rsidR="00882CEC">
        <w:t>.2017</w:t>
      </w:r>
    </w:p>
    <w:p w:rsidR="00B57BD2" w:rsidRPr="00B57BD2" w:rsidRDefault="00A85884" w:rsidP="00B57BD2">
      <w:pPr>
        <w:rPr>
          <w:bCs/>
        </w:rPr>
      </w:pPr>
      <w:r>
        <w:t xml:space="preserve">Data </w:t>
      </w:r>
      <w:proofErr w:type="spellStart"/>
      <w:r>
        <w:t>publicării</w:t>
      </w:r>
      <w:proofErr w:type="spellEnd"/>
      <w:r>
        <w:t>: 12</w:t>
      </w:r>
      <w:r>
        <w:rPr>
          <w:bCs/>
        </w:rPr>
        <w:t>/07</w:t>
      </w:r>
      <w:r w:rsidR="00882CEC">
        <w:rPr>
          <w:bCs/>
        </w:rPr>
        <w:t>/2017</w:t>
      </w:r>
    </w:p>
    <w:p w:rsidR="00B57BD2" w:rsidRPr="00B57BD2" w:rsidRDefault="00B57BD2" w:rsidP="00B57BD2">
      <w:pPr>
        <w:rPr>
          <w:bCs/>
        </w:rPr>
      </w:pPr>
      <w:r w:rsidRPr="00B57BD2">
        <w:rPr>
          <w:bCs/>
        </w:rPr>
        <w:t xml:space="preserve">Data </w:t>
      </w:r>
      <w:proofErr w:type="spellStart"/>
      <w:r w:rsidRPr="00B57BD2">
        <w:rPr>
          <w:bCs/>
        </w:rPr>
        <w:t>lansarii</w:t>
      </w:r>
      <w:proofErr w:type="spellEnd"/>
      <w:r w:rsidRPr="00B57BD2">
        <w:rPr>
          <w:bCs/>
        </w:rPr>
        <w:t xml:space="preserve"> </w:t>
      </w:r>
      <w:proofErr w:type="spellStart"/>
      <w:r w:rsidRPr="00B57BD2">
        <w:rPr>
          <w:bCs/>
        </w:rPr>
        <w:t>sesiunii</w:t>
      </w:r>
      <w:proofErr w:type="spellEnd"/>
      <w:r w:rsidR="00A85884">
        <w:rPr>
          <w:bCs/>
        </w:rPr>
        <w:t>: 20/07</w:t>
      </w:r>
      <w:r w:rsidR="00882CEC">
        <w:rPr>
          <w:bCs/>
        </w:rPr>
        <w:t>/2017</w:t>
      </w:r>
    </w:p>
    <w:p w:rsidR="00B57BD2" w:rsidRPr="00B57BD2" w:rsidRDefault="00B57BD2" w:rsidP="00B57BD2">
      <w:proofErr w:type="spellStart"/>
      <w:r w:rsidRPr="00B57BD2">
        <w:t>Numărul</w:t>
      </w:r>
      <w:proofErr w:type="spellEnd"/>
      <w:r w:rsidRPr="00B57BD2">
        <w:t xml:space="preserve"> de </w:t>
      </w:r>
      <w:proofErr w:type="spellStart"/>
      <w:r w:rsidRPr="00B57BD2">
        <w:t>referinţă</w:t>
      </w:r>
      <w:proofErr w:type="spellEnd"/>
      <w:r w:rsidRPr="00B57BD2">
        <w:t xml:space="preserve"> al</w:t>
      </w:r>
      <w:r w:rsidR="00882CEC">
        <w:t xml:space="preserve"> </w:t>
      </w:r>
      <w:proofErr w:type="spellStart"/>
      <w:r w:rsidR="00882CEC">
        <w:t>sesiunii</w:t>
      </w:r>
      <w:proofErr w:type="spellEnd"/>
      <w:r w:rsidR="00882CEC">
        <w:t xml:space="preserve"> </w:t>
      </w:r>
      <w:proofErr w:type="spellStart"/>
      <w:r w:rsidR="00882CEC">
        <w:t>cererii</w:t>
      </w:r>
      <w:proofErr w:type="spellEnd"/>
      <w:r w:rsidR="00882CEC">
        <w:t xml:space="preserve"> de </w:t>
      </w:r>
      <w:proofErr w:type="spellStart"/>
      <w:r w:rsidR="00882CEC">
        <w:t>proiecte</w:t>
      </w:r>
      <w:proofErr w:type="spellEnd"/>
      <w:r w:rsidR="00882CEC">
        <w:t>: 1</w:t>
      </w:r>
    </w:p>
    <w:p w:rsidR="00B57BD2" w:rsidRPr="00B57BD2" w:rsidRDefault="00B57BD2" w:rsidP="00B57BD2">
      <w:pPr>
        <w:rPr>
          <w:b/>
          <w:bCs/>
          <w:iCs/>
        </w:rPr>
      </w:pPr>
      <w:r w:rsidRPr="00B57BD2">
        <w:rPr>
          <w:b/>
          <w:bCs/>
          <w:iCs/>
        </w:rPr>
        <w:t xml:space="preserve">                                                                            </w:t>
      </w:r>
    </w:p>
    <w:p w:rsidR="00B57BD2" w:rsidRPr="00B57BD2" w:rsidRDefault="00B57BD2" w:rsidP="00882CEC">
      <w:pPr>
        <w:jc w:val="center"/>
        <w:rPr>
          <w:b/>
          <w:bCs/>
          <w:iCs/>
        </w:rPr>
      </w:pPr>
      <w:r w:rsidRPr="00B57BD2">
        <w:rPr>
          <w:b/>
          <w:bCs/>
          <w:iCs/>
        </w:rPr>
        <w:t>ANUNT LANSAREA SESIUNII DE CERERI DE PROIECTE PENTRU</w:t>
      </w:r>
    </w:p>
    <w:p w:rsidR="00B57BD2" w:rsidRPr="00B57BD2" w:rsidRDefault="00B57BD2" w:rsidP="00882CEC">
      <w:pPr>
        <w:jc w:val="center"/>
        <w:rPr>
          <w:b/>
          <w:bCs/>
          <w:lang w:val="ro-RO"/>
        </w:rPr>
      </w:pPr>
    </w:p>
    <w:p w:rsidR="00B12404" w:rsidRPr="00B57BD2" w:rsidRDefault="00E71A29" w:rsidP="00882CEC">
      <w:pPr>
        <w:jc w:val="center"/>
        <w:rPr>
          <w:b/>
          <w:lang w:val="ro-RO"/>
        </w:rPr>
      </w:pPr>
      <w:r>
        <w:rPr>
          <w:b/>
          <w:bCs/>
          <w:iCs/>
          <w:u w:val="single"/>
        </w:rPr>
        <w:t>MASURA 06/6B</w:t>
      </w:r>
      <w:r w:rsidRPr="00C21CC4">
        <w:rPr>
          <w:b/>
          <w:bCs/>
          <w:iCs/>
          <w:u w:val="single"/>
        </w:rPr>
        <w:t xml:space="preserve"> </w:t>
      </w:r>
      <w:proofErr w:type="spellStart"/>
      <w:r w:rsidRPr="002B5F4E">
        <w:rPr>
          <w:b/>
          <w:bCs/>
          <w:iCs/>
          <w:u w:val="single"/>
        </w:rPr>
        <w:t>Sprijin</w:t>
      </w:r>
      <w:proofErr w:type="spellEnd"/>
      <w:r w:rsidRPr="002B5F4E">
        <w:rPr>
          <w:b/>
          <w:bCs/>
          <w:iCs/>
          <w:u w:val="single"/>
        </w:rPr>
        <w:t xml:space="preserve"> </w:t>
      </w:r>
      <w:proofErr w:type="spellStart"/>
      <w:r w:rsidRPr="002B5F4E">
        <w:rPr>
          <w:b/>
          <w:bCs/>
          <w:iCs/>
          <w:u w:val="single"/>
        </w:rPr>
        <w:t>pentru</w:t>
      </w:r>
      <w:proofErr w:type="spellEnd"/>
      <w:r w:rsidRPr="002B5F4E">
        <w:rPr>
          <w:b/>
          <w:bCs/>
          <w:iCs/>
          <w:u w:val="single"/>
        </w:rPr>
        <w:t xml:space="preserve"> </w:t>
      </w:r>
      <w:proofErr w:type="spellStart"/>
      <w:r w:rsidRPr="002B5F4E">
        <w:rPr>
          <w:b/>
          <w:bCs/>
          <w:iCs/>
          <w:u w:val="single"/>
        </w:rPr>
        <w:t>dezvoltarea</w:t>
      </w:r>
      <w:proofErr w:type="spellEnd"/>
      <w:r w:rsidRPr="002B5F4E">
        <w:rPr>
          <w:b/>
          <w:bCs/>
          <w:iCs/>
          <w:u w:val="single"/>
        </w:rPr>
        <w:t xml:space="preserve"> </w:t>
      </w:r>
      <w:proofErr w:type="spellStart"/>
      <w:r w:rsidRPr="002B5F4E">
        <w:rPr>
          <w:b/>
          <w:bCs/>
          <w:iCs/>
          <w:u w:val="single"/>
        </w:rPr>
        <w:t>locală</w:t>
      </w:r>
      <w:proofErr w:type="spellEnd"/>
      <w:r w:rsidRPr="002B5F4E">
        <w:rPr>
          <w:b/>
          <w:bCs/>
          <w:iCs/>
          <w:u w:val="single"/>
        </w:rPr>
        <w:t xml:space="preserve"> </w:t>
      </w:r>
      <w:proofErr w:type="spellStart"/>
      <w:r w:rsidRPr="002B5F4E">
        <w:rPr>
          <w:b/>
          <w:bCs/>
          <w:iCs/>
          <w:u w:val="single"/>
        </w:rPr>
        <w:t>integrată</w:t>
      </w:r>
      <w:proofErr w:type="spellEnd"/>
      <w:r w:rsidRPr="002B5F4E">
        <w:rPr>
          <w:b/>
          <w:bCs/>
          <w:iCs/>
          <w:u w:val="single"/>
        </w:rPr>
        <w:t xml:space="preserve"> </w:t>
      </w:r>
      <w:proofErr w:type="spellStart"/>
      <w:r w:rsidRPr="002B5F4E">
        <w:rPr>
          <w:b/>
          <w:bCs/>
          <w:iCs/>
          <w:u w:val="single"/>
        </w:rPr>
        <w:t>în</w:t>
      </w:r>
      <w:proofErr w:type="spellEnd"/>
      <w:r w:rsidRPr="002B5F4E">
        <w:rPr>
          <w:b/>
          <w:bCs/>
          <w:iCs/>
          <w:u w:val="single"/>
        </w:rPr>
        <w:t xml:space="preserve"> </w:t>
      </w:r>
      <w:proofErr w:type="spellStart"/>
      <w:r w:rsidRPr="002B5F4E">
        <w:rPr>
          <w:b/>
          <w:bCs/>
          <w:iCs/>
          <w:u w:val="single"/>
        </w:rPr>
        <w:t>comunitățile</w:t>
      </w:r>
      <w:proofErr w:type="spellEnd"/>
      <w:r w:rsidRPr="002B5F4E">
        <w:rPr>
          <w:b/>
          <w:bCs/>
          <w:iCs/>
          <w:u w:val="single"/>
        </w:rPr>
        <w:t xml:space="preserve"> </w:t>
      </w:r>
      <w:proofErr w:type="spellStart"/>
      <w:r w:rsidRPr="002B5F4E">
        <w:rPr>
          <w:b/>
          <w:bCs/>
          <w:iCs/>
          <w:u w:val="single"/>
        </w:rPr>
        <w:t>marginalizate</w:t>
      </w:r>
      <w:proofErr w:type="spellEnd"/>
      <w:r w:rsidRPr="002B5F4E">
        <w:rPr>
          <w:b/>
          <w:bCs/>
          <w:iCs/>
          <w:u w:val="single"/>
        </w:rPr>
        <w:t xml:space="preserve"> </w:t>
      </w:r>
      <w:proofErr w:type="spellStart"/>
      <w:proofErr w:type="gramStart"/>
      <w:r w:rsidRPr="002B5F4E">
        <w:rPr>
          <w:b/>
          <w:bCs/>
          <w:iCs/>
          <w:u w:val="single"/>
        </w:rPr>
        <w:t>rome</w:t>
      </w:r>
      <w:proofErr w:type="spellEnd"/>
      <w:proofErr w:type="gramEnd"/>
    </w:p>
    <w:p w:rsidR="00B57BD2" w:rsidRPr="00B57BD2" w:rsidRDefault="00B57BD2" w:rsidP="00B57BD2">
      <w:pPr>
        <w:rPr>
          <w:lang w:val="ro-RO"/>
        </w:rPr>
      </w:pPr>
    </w:p>
    <w:p w:rsidR="00646120" w:rsidRPr="00646120" w:rsidRDefault="00B57BD2" w:rsidP="00646120">
      <w:pPr>
        <w:jc w:val="both"/>
        <w:rPr>
          <w:b/>
          <w:bCs/>
          <w:i/>
          <w:iCs/>
        </w:rPr>
      </w:pPr>
      <w:r w:rsidRPr="00B57BD2">
        <w:rPr>
          <w:b/>
          <w:bCs/>
          <w:lang w:val="ro-RO"/>
        </w:rPr>
        <w:t xml:space="preserve">Asociatia Grupul de </w:t>
      </w:r>
      <w:r w:rsidRPr="00B57BD2">
        <w:rPr>
          <w:b/>
          <w:lang w:val="ro-RO"/>
        </w:rPr>
        <w:t xml:space="preserve">Acţiune </w:t>
      </w:r>
      <w:r w:rsidRPr="00B57BD2">
        <w:rPr>
          <w:b/>
          <w:bCs/>
          <w:lang w:val="ro-RO"/>
        </w:rPr>
        <w:t xml:space="preserve">Locala (GAL) Valea Siretului de Sus </w:t>
      </w:r>
      <w:r w:rsidRPr="00B57BD2">
        <w:rPr>
          <w:bCs/>
          <w:lang w:val="ro-RO"/>
        </w:rPr>
        <w:t>anunţa lansarea apelului de</w:t>
      </w:r>
      <w:r w:rsidRPr="00B57BD2">
        <w:rPr>
          <w:b/>
          <w:bCs/>
          <w:lang w:val="ro-RO"/>
        </w:rPr>
        <w:t xml:space="preserve"> </w:t>
      </w:r>
      <w:r w:rsidRPr="00B57BD2">
        <w:rPr>
          <w:lang w:val="ro-RO"/>
        </w:rPr>
        <w:t xml:space="preserve">selecţie </w:t>
      </w:r>
      <w:r w:rsidRPr="00B57BD2">
        <w:rPr>
          <w:bCs/>
          <w:lang w:val="ro-RO"/>
        </w:rPr>
        <w:t>astăzi,</w:t>
      </w:r>
      <w:r w:rsidRPr="00B57BD2">
        <w:rPr>
          <w:b/>
          <w:bCs/>
          <w:lang w:val="ro-RO"/>
        </w:rPr>
        <w:t xml:space="preserve"> </w:t>
      </w:r>
      <w:r w:rsidR="00A85884" w:rsidRPr="00A85884">
        <w:rPr>
          <w:bCs/>
          <w:lang w:val="ro-RO"/>
        </w:rPr>
        <w:t>12.07</w:t>
      </w:r>
      <w:r w:rsidR="00882CEC" w:rsidRPr="00A85884">
        <w:rPr>
          <w:bCs/>
          <w:lang w:val="ro-RO"/>
        </w:rPr>
        <w:t>.2017</w:t>
      </w:r>
      <w:r w:rsidRPr="00A85884">
        <w:rPr>
          <w:bCs/>
          <w:lang w:val="ro-RO"/>
        </w:rPr>
        <w:t>,</w:t>
      </w:r>
      <w:r w:rsidRPr="00B57BD2">
        <w:rPr>
          <w:bCs/>
          <w:lang w:val="ro-RO"/>
        </w:rPr>
        <w:t xml:space="preserve"> pentru</w:t>
      </w:r>
      <w:r w:rsidR="002E49D2">
        <w:rPr>
          <w:bCs/>
          <w:lang w:val="ro-RO"/>
        </w:rPr>
        <w:t xml:space="preserve"> </w:t>
      </w:r>
      <w:r w:rsidR="00E71A29">
        <w:rPr>
          <w:b/>
          <w:bCs/>
          <w:iCs/>
        </w:rPr>
        <w:t>MASURA 06</w:t>
      </w:r>
      <w:r w:rsidR="00646120" w:rsidRPr="00646120">
        <w:rPr>
          <w:b/>
          <w:bCs/>
          <w:iCs/>
        </w:rPr>
        <w:t>/6B</w:t>
      </w:r>
      <w:r w:rsidR="00E71A29">
        <w:rPr>
          <w:b/>
          <w:bCs/>
          <w:iCs/>
        </w:rPr>
        <w:t xml:space="preserve"> </w:t>
      </w:r>
      <w:proofErr w:type="spellStart"/>
      <w:r w:rsidR="00E71A29" w:rsidRPr="00E71A29">
        <w:rPr>
          <w:b/>
          <w:bCs/>
          <w:iCs/>
        </w:rPr>
        <w:t>Sprijin</w:t>
      </w:r>
      <w:proofErr w:type="spellEnd"/>
      <w:r w:rsidR="00E71A29" w:rsidRPr="00E71A29">
        <w:rPr>
          <w:b/>
          <w:bCs/>
          <w:iCs/>
        </w:rPr>
        <w:t xml:space="preserve"> </w:t>
      </w:r>
      <w:proofErr w:type="spellStart"/>
      <w:r w:rsidR="00E71A29" w:rsidRPr="00E71A29">
        <w:rPr>
          <w:b/>
          <w:bCs/>
          <w:iCs/>
        </w:rPr>
        <w:t>pentru</w:t>
      </w:r>
      <w:proofErr w:type="spellEnd"/>
      <w:r w:rsidR="00E71A29" w:rsidRPr="00E71A29">
        <w:rPr>
          <w:b/>
          <w:bCs/>
          <w:iCs/>
        </w:rPr>
        <w:t xml:space="preserve"> </w:t>
      </w:r>
      <w:proofErr w:type="spellStart"/>
      <w:r w:rsidR="00E71A29" w:rsidRPr="00E71A29">
        <w:rPr>
          <w:b/>
          <w:bCs/>
          <w:iCs/>
        </w:rPr>
        <w:t>dezvoltarea</w:t>
      </w:r>
      <w:proofErr w:type="spellEnd"/>
      <w:r w:rsidR="00E71A29" w:rsidRPr="00E71A29">
        <w:rPr>
          <w:b/>
          <w:bCs/>
          <w:iCs/>
        </w:rPr>
        <w:t xml:space="preserve"> </w:t>
      </w:r>
      <w:proofErr w:type="spellStart"/>
      <w:r w:rsidR="00E71A29" w:rsidRPr="00E71A29">
        <w:rPr>
          <w:b/>
          <w:bCs/>
          <w:iCs/>
        </w:rPr>
        <w:t>locală</w:t>
      </w:r>
      <w:proofErr w:type="spellEnd"/>
      <w:r w:rsidR="00E71A29" w:rsidRPr="00E71A29">
        <w:rPr>
          <w:b/>
          <w:bCs/>
          <w:iCs/>
        </w:rPr>
        <w:t xml:space="preserve"> </w:t>
      </w:r>
      <w:proofErr w:type="spellStart"/>
      <w:r w:rsidR="00E71A29" w:rsidRPr="00E71A29">
        <w:rPr>
          <w:b/>
          <w:bCs/>
          <w:iCs/>
        </w:rPr>
        <w:t>integrată</w:t>
      </w:r>
      <w:proofErr w:type="spellEnd"/>
      <w:r w:rsidR="00E71A29" w:rsidRPr="00E71A29">
        <w:rPr>
          <w:b/>
          <w:bCs/>
          <w:iCs/>
        </w:rPr>
        <w:t xml:space="preserve"> </w:t>
      </w:r>
      <w:proofErr w:type="spellStart"/>
      <w:r w:rsidR="00E71A29" w:rsidRPr="00E71A29">
        <w:rPr>
          <w:b/>
          <w:bCs/>
          <w:iCs/>
        </w:rPr>
        <w:t>în</w:t>
      </w:r>
      <w:proofErr w:type="spellEnd"/>
      <w:r w:rsidR="00E71A29" w:rsidRPr="00E71A29">
        <w:rPr>
          <w:b/>
          <w:bCs/>
          <w:iCs/>
        </w:rPr>
        <w:t xml:space="preserve"> </w:t>
      </w:r>
      <w:proofErr w:type="spellStart"/>
      <w:r w:rsidR="00E71A29" w:rsidRPr="00E71A29">
        <w:rPr>
          <w:b/>
          <w:bCs/>
          <w:iCs/>
        </w:rPr>
        <w:t>comunitățile</w:t>
      </w:r>
      <w:proofErr w:type="spellEnd"/>
      <w:r w:rsidR="00E71A29" w:rsidRPr="00E71A29">
        <w:rPr>
          <w:b/>
          <w:bCs/>
          <w:iCs/>
        </w:rPr>
        <w:t xml:space="preserve"> </w:t>
      </w:r>
      <w:proofErr w:type="spellStart"/>
      <w:r w:rsidR="00E71A29" w:rsidRPr="00E71A29">
        <w:rPr>
          <w:b/>
          <w:bCs/>
          <w:iCs/>
        </w:rPr>
        <w:t>marginalizate</w:t>
      </w:r>
      <w:proofErr w:type="spellEnd"/>
      <w:r w:rsidR="00E71A29" w:rsidRPr="00E71A29">
        <w:rPr>
          <w:b/>
          <w:bCs/>
          <w:iCs/>
        </w:rPr>
        <w:t xml:space="preserve"> </w:t>
      </w:r>
      <w:proofErr w:type="spellStart"/>
      <w:r w:rsidR="00E71A29" w:rsidRPr="00E71A29">
        <w:rPr>
          <w:b/>
          <w:bCs/>
          <w:iCs/>
        </w:rPr>
        <w:t>rome</w:t>
      </w:r>
      <w:proofErr w:type="spellEnd"/>
      <w:r w:rsidR="00646120">
        <w:rPr>
          <w:b/>
          <w:lang w:val="fr-FR"/>
        </w:rPr>
        <w:t>.</w:t>
      </w:r>
    </w:p>
    <w:p w:rsidR="002E49D2" w:rsidRPr="00646120" w:rsidRDefault="002E49D2" w:rsidP="00646120">
      <w:pPr>
        <w:jc w:val="both"/>
        <w:rPr>
          <w:b/>
          <w:bCs/>
          <w:iCs/>
        </w:rPr>
      </w:pPr>
    </w:p>
    <w:p w:rsidR="00EC08B0" w:rsidRDefault="00EC08B0" w:rsidP="00B57BD2">
      <w:pPr>
        <w:rPr>
          <w:lang w:val="ro-RO"/>
        </w:rPr>
      </w:pPr>
    </w:p>
    <w:p w:rsidR="00EC08B0" w:rsidRPr="00EC08B0" w:rsidRDefault="00EC08B0" w:rsidP="00EC08B0">
      <w:pPr>
        <w:pStyle w:val="ListParagraph"/>
        <w:numPr>
          <w:ilvl w:val="0"/>
          <w:numId w:val="21"/>
        </w:numPr>
        <w:rPr>
          <w:b/>
          <w:lang w:val="ro-RO"/>
        </w:rPr>
      </w:pPr>
      <w:r w:rsidRPr="00EC08B0">
        <w:rPr>
          <w:b/>
          <w:lang w:val="ro-RO"/>
        </w:rPr>
        <w:t>Data lansarii apelului de selectie</w:t>
      </w:r>
    </w:p>
    <w:p w:rsidR="00EC08B0" w:rsidRDefault="00B57BD2" w:rsidP="00882CEC">
      <w:pPr>
        <w:jc w:val="both"/>
        <w:rPr>
          <w:b/>
          <w:bCs/>
          <w:lang w:val="ro-RO"/>
        </w:rPr>
      </w:pPr>
      <w:r w:rsidRPr="00B57BD2">
        <w:rPr>
          <w:bCs/>
          <w:lang w:val="ro-RO"/>
        </w:rPr>
        <w:t xml:space="preserve"> Proiectele, un dosar original şi 2</w:t>
      </w:r>
      <w:r w:rsidR="00882CEC">
        <w:rPr>
          <w:bCs/>
          <w:lang w:val="ro-RO"/>
        </w:rPr>
        <w:t xml:space="preserve"> </w:t>
      </w:r>
      <w:r w:rsidRPr="00B57BD2">
        <w:rPr>
          <w:bCs/>
          <w:lang w:val="ro-RO"/>
        </w:rPr>
        <w:t>(două) dosare în copie, se vor depune</w:t>
      </w:r>
      <w:r w:rsidRPr="00B57BD2">
        <w:rPr>
          <w:b/>
          <w:bCs/>
          <w:lang w:val="ro-RO"/>
        </w:rPr>
        <w:t xml:space="preserve"> </w:t>
      </w:r>
      <w:r w:rsidRPr="00B57BD2">
        <w:rPr>
          <w:lang w:val="ro-RO"/>
        </w:rPr>
        <w:t>in</w:t>
      </w:r>
      <w:r w:rsidR="00EC08B0">
        <w:rPr>
          <w:lang w:val="ro-RO"/>
        </w:rPr>
        <w:t>cepand cu data de</w:t>
      </w:r>
      <w:r w:rsidRPr="00B57BD2">
        <w:rPr>
          <w:lang w:val="ro-RO"/>
        </w:rPr>
        <w:t xml:space="preserve"> </w:t>
      </w:r>
      <w:r w:rsidR="00A85884">
        <w:rPr>
          <w:b/>
          <w:bCs/>
          <w:u w:val="single"/>
          <w:lang w:val="ro-RO"/>
        </w:rPr>
        <w:t>20.07</w:t>
      </w:r>
      <w:r w:rsidR="00882CEC">
        <w:rPr>
          <w:b/>
          <w:bCs/>
          <w:u w:val="single"/>
          <w:lang w:val="ro-RO"/>
        </w:rPr>
        <w:t>.2017</w:t>
      </w:r>
      <w:r w:rsidR="00EC08B0">
        <w:rPr>
          <w:b/>
          <w:bCs/>
          <w:u w:val="single"/>
          <w:lang w:val="ro-RO"/>
        </w:rPr>
        <w:t>.</w:t>
      </w:r>
    </w:p>
    <w:p w:rsidR="00EC08B0" w:rsidRPr="00EC08B0" w:rsidRDefault="00EC08B0" w:rsidP="00EC08B0">
      <w:pPr>
        <w:pStyle w:val="ListParagraph"/>
        <w:numPr>
          <w:ilvl w:val="0"/>
          <w:numId w:val="21"/>
        </w:numPr>
        <w:jc w:val="both"/>
        <w:rPr>
          <w:b/>
          <w:bCs/>
          <w:lang w:val="ro-RO"/>
        </w:rPr>
      </w:pPr>
      <w:r w:rsidRPr="00EC08B0">
        <w:rPr>
          <w:b/>
          <w:bCs/>
          <w:lang w:val="ro-RO"/>
        </w:rPr>
        <w:t>Data limita de depunere a proiectelor</w:t>
      </w:r>
    </w:p>
    <w:p w:rsidR="00EC08B0" w:rsidRDefault="00882CEC" w:rsidP="00882CEC">
      <w:pPr>
        <w:jc w:val="both"/>
        <w:rPr>
          <w:bCs/>
          <w:lang w:val="ro-RO"/>
        </w:rPr>
      </w:pPr>
      <w:r>
        <w:rPr>
          <w:lang w:val="ro-RO"/>
        </w:rPr>
        <w:t xml:space="preserve"> </w:t>
      </w:r>
      <w:r w:rsidR="00B57BD2" w:rsidRPr="00B57BD2">
        <w:rPr>
          <w:lang w:val="ro-RO"/>
        </w:rPr>
        <w:t xml:space="preserve">Data limita de depunere - </w:t>
      </w:r>
      <w:r w:rsidR="00A85884">
        <w:rPr>
          <w:b/>
          <w:u w:val="single"/>
          <w:lang w:val="ro-RO"/>
        </w:rPr>
        <w:t>22</w:t>
      </w:r>
      <w:r>
        <w:rPr>
          <w:b/>
          <w:bCs/>
          <w:u w:val="single"/>
          <w:lang w:val="ro-RO"/>
        </w:rPr>
        <w:t>.09.2017</w:t>
      </w:r>
      <w:r w:rsidR="00B57BD2" w:rsidRPr="00B57BD2">
        <w:rPr>
          <w:bCs/>
          <w:u w:val="single"/>
          <w:lang w:val="ro-RO"/>
        </w:rPr>
        <w:t>,</w:t>
      </w:r>
      <w:r w:rsidR="00B57BD2" w:rsidRPr="00B57BD2">
        <w:rPr>
          <w:b/>
          <w:bCs/>
          <w:lang w:val="ro-RO"/>
        </w:rPr>
        <w:t xml:space="preserve"> </w:t>
      </w:r>
      <w:r w:rsidR="00B57BD2" w:rsidRPr="00B57BD2">
        <w:rPr>
          <w:lang w:val="ro-RO"/>
        </w:rPr>
        <w:t xml:space="preserve">orele </w:t>
      </w:r>
      <w:r>
        <w:rPr>
          <w:b/>
          <w:bCs/>
          <w:u w:val="single"/>
          <w:lang w:val="ro-RO"/>
        </w:rPr>
        <w:t>14</w:t>
      </w:r>
      <w:r w:rsidR="00B57BD2" w:rsidRPr="00B57BD2">
        <w:rPr>
          <w:b/>
          <w:bCs/>
          <w:u w:val="single"/>
          <w:lang w:val="ro-RO"/>
        </w:rPr>
        <w:t>.00.</w:t>
      </w:r>
      <w:r w:rsidR="00B57BD2" w:rsidRPr="00B57BD2">
        <w:rPr>
          <w:bCs/>
          <w:lang w:val="ro-RO"/>
        </w:rPr>
        <w:t xml:space="preserve"> </w:t>
      </w:r>
    </w:p>
    <w:p w:rsidR="00EC08B0" w:rsidRPr="00EC08B0" w:rsidRDefault="00EC08B0" w:rsidP="00EC08B0">
      <w:pPr>
        <w:pStyle w:val="ListParagraph"/>
        <w:numPr>
          <w:ilvl w:val="0"/>
          <w:numId w:val="21"/>
        </w:numPr>
        <w:jc w:val="both"/>
        <w:rPr>
          <w:b/>
          <w:bCs/>
          <w:lang w:val="ro-RO"/>
        </w:rPr>
      </w:pPr>
      <w:r w:rsidRPr="00EC08B0">
        <w:rPr>
          <w:b/>
          <w:bCs/>
          <w:lang w:val="ro-RO"/>
        </w:rPr>
        <w:t>Locul si intervalul orar in care se pot depune proiecte</w:t>
      </w:r>
    </w:p>
    <w:p w:rsidR="00EC08B0" w:rsidRDefault="00EC08B0" w:rsidP="00882CEC">
      <w:pPr>
        <w:jc w:val="both"/>
        <w:rPr>
          <w:bCs/>
          <w:lang w:val="ro-RO"/>
        </w:rPr>
      </w:pPr>
      <w:r>
        <w:rPr>
          <w:bCs/>
          <w:lang w:val="ro-RO"/>
        </w:rPr>
        <w:t xml:space="preserve">Proiectele se vor depune </w:t>
      </w:r>
      <w:r w:rsidRPr="00EC08B0">
        <w:rPr>
          <w:bCs/>
          <w:lang w:val="ro-RO"/>
        </w:rPr>
        <w:t>la sediul GAL Valea Siretului de Sus, comuna Vorona, Judeţul Bototani, zilnic, de luni pana joi, in intervalul orar  08.00-16.00, iar vineri in intervalul orar 08.00-14.00.</w:t>
      </w:r>
    </w:p>
    <w:p w:rsidR="00DC5FFD" w:rsidRPr="00B57BD2" w:rsidRDefault="00DC5FFD" w:rsidP="00DC5FFD">
      <w:pPr>
        <w:jc w:val="both"/>
        <w:rPr>
          <w:b/>
          <w:bCs/>
          <w:u w:val="single"/>
          <w:lang w:val="ro-RO"/>
        </w:rPr>
      </w:pPr>
      <w:r w:rsidRPr="00B57BD2">
        <w:rPr>
          <w:lang w:val="ro-RO"/>
        </w:rPr>
        <w:t xml:space="preserve">In mod obligatoriu, proiectul pentru care se solicita finantare trebuie implementat in teritoriul GAL Valea Siretului de Sus. Aria geografica a teritoriului cuprinde comunele: </w:t>
      </w:r>
      <w:r w:rsidRPr="00B57BD2">
        <w:rPr>
          <w:b/>
          <w:lang w:val="ro-RO"/>
        </w:rPr>
        <w:t xml:space="preserve"> </w:t>
      </w:r>
      <w:r>
        <w:rPr>
          <w:b/>
          <w:lang w:val="ro-RO"/>
        </w:rPr>
        <w:t xml:space="preserve">Blandesti, Gorbanesti, Unteni, Rachiti, Stauceni, </w:t>
      </w:r>
      <w:r w:rsidRPr="00B57BD2">
        <w:rPr>
          <w:b/>
          <w:lang w:val="ro-RO"/>
        </w:rPr>
        <w:t>Vorona, Corni, Baluseni, Cristesti, Tudora, Cosula, Curtesti, Vladeni, Liteni (judetul Suceava).</w:t>
      </w:r>
    </w:p>
    <w:p w:rsidR="00DC5FFD" w:rsidRDefault="00DC5FFD" w:rsidP="00882CEC">
      <w:pPr>
        <w:jc w:val="both"/>
        <w:rPr>
          <w:bCs/>
          <w:lang w:val="ro-RO"/>
        </w:rPr>
      </w:pPr>
    </w:p>
    <w:p w:rsidR="00EC08B0" w:rsidRPr="00EC08B0" w:rsidRDefault="00EC08B0" w:rsidP="00EC08B0">
      <w:pPr>
        <w:pStyle w:val="ListParagraph"/>
        <w:numPr>
          <w:ilvl w:val="0"/>
          <w:numId w:val="21"/>
        </w:numPr>
        <w:jc w:val="both"/>
        <w:rPr>
          <w:bCs/>
          <w:lang w:val="ro-RO"/>
        </w:rPr>
      </w:pPr>
      <w:r w:rsidRPr="00EC08B0">
        <w:rPr>
          <w:b/>
          <w:bCs/>
          <w:lang w:val="ro-RO"/>
        </w:rPr>
        <w:t>Fondul disponibil – alocat pe sesiune</w:t>
      </w:r>
      <w:r w:rsidRPr="00EC08B0">
        <w:rPr>
          <w:bCs/>
          <w:lang w:val="ro-RO"/>
        </w:rPr>
        <w:t>, cu următoarele precizări:</w:t>
      </w:r>
    </w:p>
    <w:p w:rsidR="00DC05AE" w:rsidRDefault="00DC05AE" w:rsidP="00DC05AE">
      <w:pPr>
        <w:jc w:val="both"/>
        <w:rPr>
          <w:bCs/>
          <w:lang w:val="ro-RO"/>
        </w:rPr>
      </w:pPr>
      <w:r w:rsidRPr="00EC08B0">
        <w:rPr>
          <w:bCs/>
          <w:lang w:val="ro-RO"/>
        </w:rPr>
        <w:t xml:space="preserve">o </w:t>
      </w:r>
      <w:r w:rsidRPr="002E3B41">
        <w:rPr>
          <w:bCs/>
          <w:u w:val="single"/>
          <w:lang w:val="ro-RO"/>
        </w:rPr>
        <w:t xml:space="preserve">Suma </w:t>
      </w:r>
      <w:r>
        <w:rPr>
          <w:bCs/>
          <w:u w:val="single"/>
          <w:lang w:val="ro-RO"/>
        </w:rPr>
        <w:t>disponibila pe masura</w:t>
      </w:r>
      <w:r>
        <w:rPr>
          <w:bCs/>
          <w:lang w:val="ro-RO"/>
        </w:rPr>
        <w:t xml:space="preserve"> – </w:t>
      </w:r>
      <w:r w:rsidR="00E71A29">
        <w:rPr>
          <w:bCs/>
          <w:lang w:val="ro-RO"/>
        </w:rPr>
        <w:t>79.972</w:t>
      </w:r>
      <w:r>
        <w:rPr>
          <w:bCs/>
          <w:lang w:val="ro-RO"/>
        </w:rPr>
        <w:t xml:space="preserve"> euro;</w:t>
      </w:r>
    </w:p>
    <w:p w:rsidR="00DC05AE" w:rsidRPr="00EC08B0" w:rsidRDefault="00DC05AE" w:rsidP="00DC05AE">
      <w:pPr>
        <w:jc w:val="both"/>
        <w:rPr>
          <w:bCs/>
          <w:lang w:val="ro-RO"/>
        </w:rPr>
      </w:pPr>
      <w:r w:rsidRPr="00EC08B0">
        <w:rPr>
          <w:bCs/>
          <w:lang w:val="ro-RO"/>
        </w:rPr>
        <w:t xml:space="preserve">o </w:t>
      </w:r>
      <w:r w:rsidRPr="002E3B41">
        <w:rPr>
          <w:bCs/>
          <w:u w:val="single"/>
          <w:lang w:val="ro-RO"/>
        </w:rPr>
        <w:t>Suma maximă nerambursabilă</w:t>
      </w:r>
      <w:r w:rsidRPr="00EC08B0">
        <w:rPr>
          <w:bCs/>
          <w:lang w:val="ro-RO"/>
        </w:rPr>
        <w:t xml:space="preserve"> care poate fi acordată</w:t>
      </w:r>
      <w:r>
        <w:rPr>
          <w:bCs/>
          <w:lang w:val="ro-RO"/>
        </w:rPr>
        <w:t xml:space="preserve"> pentru finanțarea unui proiect – </w:t>
      </w:r>
      <w:r w:rsidR="00E71A29">
        <w:rPr>
          <w:bCs/>
          <w:lang w:val="ro-RO"/>
        </w:rPr>
        <w:t>79.972</w:t>
      </w:r>
      <w:r>
        <w:rPr>
          <w:bCs/>
          <w:lang w:val="ro-RO"/>
        </w:rPr>
        <w:t xml:space="preserve"> euro/proiect;</w:t>
      </w:r>
    </w:p>
    <w:p w:rsidR="00DC05AE" w:rsidRDefault="00DC05AE" w:rsidP="00DC05AE">
      <w:pPr>
        <w:jc w:val="both"/>
        <w:rPr>
          <w:bCs/>
          <w:lang w:val="ro-RO"/>
        </w:rPr>
      </w:pPr>
      <w:r w:rsidRPr="00EC08B0">
        <w:rPr>
          <w:bCs/>
          <w:lang w:val="ro-RO"/>
        </w:rPr>
        <w:t xml:space="preserve">o </w:t>
      </w:r>
      <w:r w:rsidRPr="002E3B41">
        <w:rPr>
          <w:bCs/>
          <w:u w:val="single"/>
          <w:lang w:val="ro-RO"/>
        </w:rPr>
        <w:t>Valoarea maximă eligibilă</w:t>
      </w:r>
      <w:r w:rsidRPr="00EC08B0">
        <w:rPr>
          <w:bCs/>
          <w:lang w:val="ro-RO"/>
        </w:rPr>
        <w:t xml:space="preserve"> (sumă nerambursabilă)</w:t>
      </w:r>
      <w:r>
        <w:rPr>
          <w:bCs/>
          <w:lang w:val="ro-RO"/>
        </w:rPr>
        <w:t xml:space="preserve"> – </w:t>
      </w:r>
      <w:r w:rsidR="00E71A29">
        <w:rPr>
          <w:bCs/>
          <w:lang w:val="ro-RO"/>
        </w:rPr>
        <w:t>79.972</w:t>
      </w:r>
      <w:r>
        <w:rPr>
          <w:bCs/>
          <w:lang w:val="ro-RO"/>
        </w:rPr>
        <w:t xml:space="preserve"> euro/proiect</w:t>
      </w:r>
      <w:r w:rsidRPr="00EC08B0">
        <w:rPr>
          <w:bCs/>
          <w:lang w:val="ro-RO"/>
        </w:rPr>
        <w:t>;</w:t>
      </w:r>
    </w:p>
    <w:p w:rsidR="00A85884" w:rsidRDefault="00A85884" w:rsidP="00DC05AE">
      <w:pPr>
        <w:jc w:val="both"/>
        <w:rPr>
          <w:bCs/>
          <w:lang w:val="ro-RO"/>
        </w:rPr>
      </w:pPr>
    </w:p>
    <w:p w:rsidR="00A85884" w:rsidRPr="00EC08B0" w:rsidRDefault="00A85884" w:rsidP="00DC05AE">
      <w:pPr>
        <w:jc w:val="both"/>
        <w:rPr>
          <w:bCs/>
          <w:lang w:val="ro-RO"/>
        </w:rPr>
      </w:pPr>
    </w:p>
    <w:p w:rsidR="00DC05AE" w:rsidRDefault="00DC05AE" w:rsidP="00DC05AE">
      <w:pPr>
        <w:jc w:val="both"/>
        <w:rPr>
          <w:bCs/>
          <w:lang w:val="ro-RO"/>
        </w:rPr>
      </w:pPr>
      <w:r>
        <w:rPr>
          <w:bCs/>
          <w:lang w:val="ro-RO"/>
        </w:rPr>
        <w:lastRenderedPageBreak/>
        <w:t xml:space="preserve">o </w:t>
      </w:r>
      <w:r w:rsidRPr="002E3B41">
        <w:rPr>
          <w:bCs/>
          <w:u w:val="single"/>
          <w:lang w:val="ro-RO"/>
        </w:rPr>
        <w:t>Intensitatea sprijinului</w:t>
      </w:r>
      <w:r>
        <w:rPr>
          <w:bCs/>
          <w:lang w:val="ro-RO"/>
        </w:rPr>
        <w:t xml:space="preserve">: </w:t>
      </w:r>
    </w:p>
    <w:p w:rsidR="002E49D2" w:rsidRDefault="002E49D2" w:rsidP="00DC05AE">
      <w:pPr>
        <w:jc w:val="both"/>
        <w:rPr>
          <w:bCs/>
          <w:lang w:val="ro-RO"/>
        </w:rPr>
      </w:pPr>
    </w:p>
    <w:p w:rsidR="0050233B" w:rsidRPr="0050233B" w:rsidRDefault="0050233B" w:rsidP="0050233B">
      <w:pPr>
        <w:jc w:val="both"/>
        <w:rPr>
          <w:bCs/>
          <w:lang w:val="ro-RO"/>
        </w:rPr>
      </w:pPr>
      <w:r w:rsidRPr="0050233B">
        <w:rPr>
          <w:bCs/>
          <w:lang w:val="ro-RO"/>
        </w:rPr>
        <w:t xml:space="preserve">Sprijinul public nerambursabil acordat în cadrul acestei măsuri va fi 100% din totalul cheltuielilor eligibile pentru proiectele negeneratoare de venit: </w:t>
      </w:r>
    </w:p>
    <w:p w:rsidR="0050233B" w:rsidRPr="0050233B" w:rsidRDefault="0050233B" w:rsidP="0050233B">
      <w:pPr>
        <w:numPr>
          <w:ilvl w:val="0"/>
          <w:numId w:val="29"/>
        </w:numPr>
        <w:jc w:val="both"/>
        <w:rPr>
          <w:bCs/>
          <w:lang w:val="ro-RO"/>
        </w:rPr>
      </w:pPr>
      <w:r w:rsidRPr="0050233B">
        <w:rPr>
          <w:bCs/>
          <w:lang w:val="ro-RO"/>
        </w:rPr>
        <w:t>Suma minimă nerambursabilă: 5.000 euro/proiect;</w:t>
      </w:r>
    </w:p>
    <w:p w:rsidR="0050233B" w:rsidRPr="0050233B" w:rsidRDefault="0050233B" w:rsidP="0050233B">
      <w:pPr>
        <w:numPr>
          <w:ilvl w:val="0"/>
          <w:numId w:val="29"/>
        </w:numPr>
        <w:jc w:val="both"/>
        <w:rPr>
          <w:bCs/>
          <w:lang w:val="ro-RO"/>
        </w:rPr>
      </w:pPr>
      <w:r w:rsidRPr="0050233B">
        <w:rPr>
          <w:bCs/>
          <w:lang w:val="ro-RO"/>
        </w:rPr>
        <w:t>Suma maximă nerambursabilă: 79.972 euro/proiect.</w:t>
      </w:r>
    </w:p>
    <w:p w:rsidR="0050233B" w:rsidRPr="0050233B" w:rsidRDefault="0050233B" w:rsidP="0050233B">
      <w:pPr>
        <w:jc w:val="both"/>
        <w:rPr>
          <w:bCs/>
          <w:lang w:val="ro-RO"/>
        </w:rPr>
      </w:pPr>
      <w:r w:rsidRPr="0050233B">
        <w:rPr>
          <w:bCs/>
          <w:lang w:val="ro-RO"/>
        </w:rPr>
        <w:t>Sprijinul public nerambursabil acordat în cadrul acestei măsuri va fi de 90% din totalul cheltuielilor eligibile pentru proiectele generatoare de venit și nu va depăși suma alocată pe măsură.</w:t>
      </w:r>
    </w:p>
    <w:p w:rsidR="00DC05AE" w:rsidRDefault="00DC05AE" w:rsidP="00DC05AE">
      <w:pPr>
        <w:jc w:val="both"/>
        <w:rPr>
          <w:bCs/>
          <w:lang w:val="ro-RO"/>
        </w:rPr>
      </w:pPr>
    </w:p>
    <w:p w:rsidR="00DC05AE" w:rsidRPr="00EC08B0" w:rsidRDefault="00DC05AE" w:rsidP="00DC5FFD">
      <w:pPr>
        <w:jc w:val="both"/>
        <w:rPr>
          <w:bCs/>
          <w:lang w:val="ro-RO"/>
        </w:rPr>
      </w:pPr>
    </w:p>
    <w:p w:rsidR="00EC08B0" w:rsidRDefault="00EC08B0" w:rsidP="00E76AC8">
      <w:pPr>
        <w:pStyle w:val="ListParagraph"/>
        <w:numPr>
          <w:ilvl w:val="0"/>
          <w:numId w:val="22"/>
        </w:numPr>
        <w:ind w:left="180" w:hanging="180"/>
        <w:jc w:val="both"/>
        <w:rPr>
          <w:bCs/>
          <w:lang w:val="ro-RO"/>
        </w:rPr>
      </w:pPr>
      <w:r w:rsidRPr="002E3B41">
        <w:rPr>
          <w:bCs/>
          <w:u w:val="single"/>
          <w:lang w:val="ro-RO"/>
        </w:rPr>
        <w:t>Modelul de cerere de finanțare</w:t>
      </w:r>
      <w:r w:rsidRPr="00E76AC8">
        <w:rPr>
          <w:bCs/>
          <w:lang w:val="ro-RO"/>
        </w:rPr>
        <w:t xml:space="preserve"> pe care trebuie să</w:t>
      </w:r>
      <w:r w:rsidRPr="00E76AC8">
        <w:rPr>
          <w:rFonts w:ascii="Cambria Math" w:hAnsi="Cambria Math" w:cs="Cambria Math"/>
          <w:bCs/>
          <w:lang w:val="ro-RO"/>
        </w:rPr>
        <w:t>‐</w:t>
      </w:r>
      <w:r w:rsidRPr="00E76AC8">
        <w:rPr>
          <w:bCs/>
          <w:lang w:val="ro-RO"/>
        </w:rPr>
        <w:t>l folosescă solicitanții (versiune editabilă</w:t>
      </w:r>
      <w:r w:rsidR="00E76AC8">
        <w:rPr>
          <w:bCs/>
          <w:lang w:val="ro-RO"/>
        </w:rPr>
        <w:t xml:space="preserve">) – cererea de finantare ce va putea fi utilizata de solicitant este </w:t>
      </w:r>
      <w:r w:rsidR="00B12404">
        <w:rPr>
          <w:bCs/>
          <w:lang w:val="ro-RO"/>
        </w:rPr>
        <w:t xml:space="preserve">cea postata pe site-ul </w:t>
      </w:r>
      <w:r w:rsidR="008B4A78">
        <w:fldChar w:fldCharType="begin"/>
      </w:r>
      <w:r w:rsidR="008B4A78">
        <w:instrText xml:space="preserve"> HYPERLINK "http://www.valeasiretuluidesus.ro" </w:instrText>
      </w:r>
      <w:r w:rsidR="008B4A78">
        <w:fldChar w:fldCharType="separate"/>
      </w:r>
      <w:r w:rsidR="00B12404" w:rsidRPr="006B6746">
        <w:rPr>
          <w:rStyle w:val="Hyperlink"/>
          <w:bCs/>
          <w:lang w:val="ro-RO"/>
        </w:rPr>
        <w:t>www.valeasiretuluidesus.ro</w:t>
      </w:r>
      <w:r w:rsidR="008B4A78">
        <w:rPr>
          <w:rStyle w:val="Hyperlink"/>
          <w:bCs/>
          <w:lang w:val="ro-RO"/>
        </w:rPr>
        <w:fldChar w:fldCharType="end"/>
      </w:r>
      <w:r w:rsidR="00E71A29">
        <w:rPr>
          <w:bCs/>
          <w:lang w:val="ro-RO"/>
        </w:rPr>
        <w:t>, la sectiunea Masurii 06</w:t>
      </w:r>
      <w:r w:rsidR="002E49D2">
        <w:rPr>
          <w:bCs/>
          <w:lang w:val="ro-RO"/>
        </w:rPr>
        <w:t>/6B</w:t>
      </w:r>
      <w:r w:rsidR="00B12404">
        <w:rPr>
          <w:bCs/>
          <w:lang w:val="ro-RO"/>
        </w:rPr>
        <w:t>.</w:t>
      </w:r>
    </w:p>
    <w:p w:rsidR="00E76AC8" w:rsidRDefault="00E76AC8" w:rsidP="00E76AC8">
      <w:pPr>
        <w:jc w:val="both"/>
        <w:rPr>
          <w:bCs/>
          <w:lang w:val="ro-RO"/>
        </w:rPr>
      </w:pPr>
    </w:p>
    <w:p w:rsidR="00EC08B0" w:rsidRDefault="00EC08B0" w:rsidP="00EC08B0">
      <w:pPr>
        <w:pStyle w:val="ListParagraph"/>
        <w:numPr>
          <w:ilvl w:val="0"/>
          <w:numId w:val="22"/>
        </w:numPr>
        <w:tabs>
          <w:tab w:val="left" w:pos="270"/>
        </w:tabs>
        <w:ind w:left="0" w:firstLine="0"/>
        <w:jc w:val="both"/>
        <w:rPr>
          <w:bCs/>
          <w:lang w:val="ro-RO"/>
        </w:rPr>
      </w:pPr>
      <w:r w:rsidRPr="002E3B41">
        <w:rPr>
          <w:bCs/>
          <w:u w:val="single"/>
          <w:lang w:val="ro-RO"/>
        </w:rPr>
        <w:t>Documentele justificative</w:t>
      </w:r>
      <w:r w:rsidRPr="007434AB">
        <w:rPr>
          <w:bCs/>
          <w:lang w:val="ro-RO"/>
        </w:rPr>
        <w:t xml:space="preserve"> pe care trebuie să le depună solicitantul odată cu depunerea proiectului în</w:t>
      </w:r>
      <w:r w:rsidR="007434AB">
        <w:rPr>
          <w:bCs/>
          <w:lang w:val="ro-RO"/>
        </w:rPr>
        <w:t xml:space="preserve"> </w:t>
      </w:r>
      <w:r w:rsidRPr="007434AB">
        <w:rPr>
          <w:bCs/>
          <w:lang w:val="ro-RO"/>
        </w:rPr>
        <w:t>conformitate</w:t>
      </w:r>
      <w:r w:rsidR="007434AB">
        <w:rPr>
          <w:bCs/>
          <w:lang w:val="ro-RO"/>
        </w:rPr>
        <w:t xml:space="preserve"> cu cerințele fișei măsurii </w:t>
      </w:r>
      <w:r w:rsidRPr="007434AB">
        <w:rPr>
          <w:bCs/>
          <w:lang w:val="ro-RO"/>
        </w:rPr>
        <w:t>din SDL și ale Ghidului solicitantului elaborat de către GAL</w:t>
      </w:r>
      <w:r w:rsidR="007434AB">
        <w:rPr>
          <w:bCs/>
          <w:lang w:val="ro-RO"/>
        </w:rPr>
        <w:t xml:space="preserve"> </w:t>
      </w:r>
      <w:r w:rsidRPr="007434AB">
        <w:rPr>
          <w:bCs/>
          <w:lang w:val="ro-RO"/>
        </w:rPr>
        <w:t>pentru măsura respectivă. Se vor menționa și documentele justificative pe care trebuie să le depună</w:t>
      </w:r>
      <w:r w:rsidR="007434AB">
        <w:rPr>
          <w:bCs/>
          <w:lang w:val="ro-RO"/>
        </w:rPr>
        <w:t xml:space="preserve"> </w:t>
      </w:r>
      <w:r w:rsidRPr="007434AB">
        <w:rPr>
          <w:bCs/>
          <w:lang w:val="ro-RO"/>
        </w:rPr>
        <w:t>solicitantul în vederea pu</w:t>
      </w:r>
      <w:r w:rsidR="00DC05AE">
        <w:rPr>
          <w:bCs/>
          <w:lang w:val="ro-RO"/>
        </w:rPr>
        <w:t>nctării criteriilor de selecție:</w:t>
      </w:r>
    </w:p>
    <w:p w:rsidR="007434AB" w:rsidRDefault="007434AB" w:rsidP="007434AB">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
          <w:bCs/>
          <w:lang w:val="ro-RO"/>
        </w:rPr>
        <w:t>1. Studiul de Fezabilitate / Documentaţia de Avizare pentru Lucrări de Intervenţii</w:t>
      </w:r>
      <w:r w:rsidRPr="00F013C0">
        <w:rPr>
          <w:bCs/>
          <w:lang w:val="ro-RO"/>
        </w:rPr>
        <w:t xml:space="preserve"> / </w:t>
      </w:r>
      <w:r w:rsidRPr="00F013C0">
        <w:rPr>
          <w:b/>
          <w:bCs/>
          <w:lang w:val="ro-RO"/>
        </w:rPr>
        <w:t>Memoriu justificativ</w:t>
      </w:r>
      <w:r w:rsidRPr="00F013C0">
        <w:rPr>
          <w:bCs/>
          <w:lang w:val="ro-RO"/>
        </w:rPr>
        <w:t xml:space="preserve"> întocmite conform legislaţiei în vigoare Pentru proiectele demarate din alte fonduri si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 xml:space="preserve">2. </w:t>
      </w:r>
      <w:r w:rsidRPr="00F013C0">
        <w:rPr>
          <w:b/>
          <w:bCs/>
          <w:lang w:val="ro-RO"/>
        </w:rPr>
        <w:t>Certificat de Urbanism</w:t>
      </w:r>
      <w:r w:rsidRPr="00F013C0">
        <w:rPr>
          <w:bCs/>
          <w:lang w:val="ro-RO"/>
        </w:rPr>
        <w:t>, valabil la data depunerii Cererii de Finanţare, eliberată în condiţiile Legii 50/1991, modificată, completată şi republicată, privind autorizarea executării lucrărilor de construcţii.</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 xml:space="preserve">3.1. </w:t>
      </w:r>
      <w:r w:rsidRPr="00F013C0">
        <w:rPr>
          <w:b/>
          <w:bCs/>
          <w:lang w:val="ro-RO"/>
        </w:rPr>
        <w:t>Inventarul bunurilor ce aparţin domeniului public al comunei/comunelor/orasului</w:t>
      </w:r>
      <w:r w:rsidRPr="00F013C0">
        <w:rPr>
          <w:bCs/>
          <w:lang w:val="ro-RO"/>
        </w:rPr>
        <w:t>, întocmit conform legislaţiei în vigoare privind proprietatea publică şi regimul juridic al acesteia, atestat prin Hotărâre a Guvernului şi publicat în Monitorul Oficial al României (copie după Monitorul Oficial).</w:t>
      </w:r>
    </w:p>
    <w:p w:rsidR="00F013C0" w:rsidRPr="00F013C0" w:rsidRDefault="00F013C0" w:rsidP="00F013C0">
      <w:pPr>
        <w:pStyle w:val="ListParagraph"/>
        <w:tabs>
          <w:tab w:val="left" w:pos="270"/>
        </w:tabs>
        <w:ind w:left="0"/>
        <w:jc w:val="both"/>
        <w:rPr>
          <w:bCs/>
          <w:lang w:val="ro-RO"/>
        </w:rPr>
      </w:pPr>
      <w:r w:rsidRPr="00F013C0">
        <w:rPr>
          <w:bCs/>
          <w:lang w:val="ro-RO"/>
        </w:rPr>
        <w:t>și</w:t>
      </w:r>
    </w:p>
    <w:p w:rsidR="00F013C0" w:rsidRPr="00F013C0" w:rsidRDefault="00F013C0" w:rsidP="00F013C0">
      <w:pPr>
        <w:pStyle w:val="ListParagraph"/>
        <w:tabs>
          <w:tab w:val="left" w:pos="270"/>
        </w:tabs>
        <w:ind w:left="0"/>
        <w:jc w:val="both"/>
        <w:rPr>
          <w:bCs/>
          <w:lang w:val="ro-RO"/>
        </w:rPr>
      </w:pPr>
      <w:r w:rsidRPr="00F013C0">
        <w:rPr>
          <w:bCs/>
          <w:lang w:val="ro-RO"/>
        </w:rPr>
        <w:lastRenderedPageBreak/>
        <w:t>3.2. 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p w:rsidR="00F013C0" w:rsidRPr="00F013C0" w:rsidRDefault="00F013C0" w:rsidP="00F013C0">
      <w:pPr>
        <w:pStyle w:val="ListParagraph"/>
        <w:tabs>
          <w:tab w:val="left" w:pos="270"/>
        </w:tabs>
        <w:ind w:left="0"/>
        <w:jc w:val="both"/>
        <w:rPr>
          <w:bCs/>
          <w:lang w:val="ro-RO"/>
        </w:rPr>
      </w:pPr>
      <w:r w:rsidRPr="00F013C0">
        <w:rPr>
          <w:bCs/>
          <w:lang w:val="ro-RO"/>
        </w:rPr>
        <w:t>și/sau</w:t>
      </w:r>
    </w:p>
    <w:p w:rsidR="00F013C0" w:rsidRPr="00F013C0" w:rsidRDefault="00F013C0" w:rsidP="00F013C0">
      <w:pPr>
        <w:pStyle w:val="ListParagraph"/>
        <w:tabs>
          <w:tab w:val="left" w:pos="270"/>
        </w:tabs>
        <w:ind w:left="0"/>
        <w:jc w:val="both"/>
        <w:rPr>
          <w:bCs/>
          <w:lang w:val="ro-RO"/>
        </w:rPr>
      </w:pPr>
      <w:r w:rsidRPr="00F013C0">
        <w:rPr>
          <w:bCs/>
          <w:lang w:val="ro-RO"/>
        </w:rPr>
        <w:t>3.3 Avizul administratorului terenului aparținând domeniului public, altul decât cel administrat de Primărie (dacă este cazul)</w:t>
      </w:r>
    </w:p>
    <w:p w:rsidR="00F013C0" w:rsidRPr="00F013C0" w:rsidRDefault="00F013C0" w:rsidP="00F013C0">
      <w:pPr>
        <w:pStyle w:val="ListParagraph"/>
        <w:tabs>
          <w:tab w:val="left" w:pos="270"/>
        </w:tabs>
        <w:ind w:left="0"/>
        <w:jc w:val="both"/>
        <w:rPr>
          <w:bCs/>
          <w:lang w:val="ro-RO"/>
        </w:rPr>
      </w:pPr>
      <w:r w:rsidRPr="00F013C0">
        <w:rPr>
          <w:bCs/>
          <w:lang w:val="ro-RO"/>
        </w:rPr>
        <w:t xml:space="preserve">3.4 Pentru ONG-uri: </w:t>
      </w:r>
    </w:p>
    <w:p w:rsidR="00F013C0" w:rsidRPr="00F013C0" w:rsidRDefault="00F013C0" w:rsidP="00F013C0">
      <w:pPr>
        <w:pStyle w:val="ListParagraph"/>
        <w:tabs>
          <w:tab w:val="left" w:pos="270"/>
        </w:tabs>
        <w:ind w:left="0"/>
        <w:jc w:val="both"/>
        <w:rPr>
          <w:b/>
          <w:bCs/>
          <w:lang w:val="ro-RO"/>
        </w:rPr>
      </w:pPr>
      <w:r w:rsidRPr="00F013C0">
        <w:rPr>
          <w:b/>
          <w:bCs/>
          <w:lang w:val="ro-RO"/>
        </w:rPr>
        <w:t>Pentru proiectele care presupun realizarea de lucrări de construcție sau achizitia de utilaje/echipamente cu montaj, se va prezenta înscrisul care să certifice, după caz:</w:t>
      </w:r>
    </w:p>
    <w:p w:rsidR="00F013C0" w:rsidRPr="00F013C0" w:rsidRDefault="00F013C0" w:rsidP="00F013C0">
      <w:pPr>
        <w:pStyle w:val="ListParagraph"/>
        <w:numPr>
          <w:ilvl w:val="0"/>
          <w:numId w:val="28"/>
        </w:numPr>
        <w:tabs>
          <w:tab w:val="left" w:pos="270"/>
        </w:tabs>
        <w:ind w:left="0"/>
        <w:jc w:val="both"/>
        <w:rPr>
          <w:b/>
          <w:bCs/>
          <w:lang w:val="ro-RO"/>
        </w:rPr>
      </w:pPr>
      <w:r w:rsidRPr="00F013C0">
        <w:rPr>
          <w:b/>
          <w:bCs/>
          <w:lang w:val="ro-RO"/>
        </w:rPr>
        <w:t xml:space="preserve">Dreptul de proprietate privată </w:t>
      </w:r>
    </w:p>
    <w:p w:rsidR="00F013C0" w:rsidRPr="00F013C0" w:rsidRDefault="00F013C0" w:rsidP="00F013C0">
      <w:pPr>
        <w:pStyle w:val="ListParagraph"/>
        <w:tabs>
          <w:tab w:val="left" w:pos="270"/>
        </w:tabs>
        <w:ind w:left="0"/>
        <w:jc w:val="both"/>
        <w:rPr>
          <w:bCs/>
          <w:lang w:val="ro-RO"/>
        </w:rPr>
      </w:pPr>
      <w:r w:rsidRPr="00F013C0">
        <w:rPr>
          <w:bCs/>
          <w:lang w:val="ro-RO"/>
        </w:rPr>
        <w:t>Actele doveditoare ale dreptului de proprietate privată, reprezentate de înscrisurile constatatoare ale unui act juridic civil, jurisdicțional sau administrativ cu efect constitutiv translativ sau declarativ de proprietate, precum:</w:t>
      </w:r>
    </w:p>
    <w:p w:rsidR="00F013C0" w:rsidRPr="00F013C0" w:rsidRDefault="00F013C0" w:rsidP="00F013C0">
      <w:pPr>
        <w:pStyle w:val="ListParagraph"/>
        <w:numPr>
          <w:ilvl w:val="2"/>
          <w:numId w:val="26"/>
        </w:numPr>
        <w:tabs>
          <w:tab w:val="left" w:pos="270"/>
        </w:tabs>
        <w:ind w:left="0"/>
        <w:jc w:val="both"/>
        <w:rPr>
          <w:bCs/>
          <w:lang w:val="ro-RO"/>
        </w:rPr>
      </w:pPr>
      <w:r w:rsidRPr="00F013C0">
        <w:rPr>
          <w:bCs/>
          <w:lang w:val="ro-RO"/>
        </w:rPr>
        <w:t>Actele juridice translative de proprietate, precum contractele de vânzare-cumpărare, donație, schimb, etc;</w:t>
      </w:r>
    </w:p>
    <w:p w:rsidR="00F013C0" w:rsidRPr="00F013C0" w:rsidRDefault="00F013C0" w:rsidP="00F013C0">
      <w:pPr>
        <w:pStyle w:val="ListParagraph"/>
        <w:numPr>
          <w:ilvl w:val="2"/>
          <w:numId w:val="26"/>
        </w:numPr>
        <w:tabs>
          <w:tab w:val="left" w:pos="270"/>
        </w:tabs>
        <w:ind w:left="0"/>
        <w:jc w:val="both"/>
        <w:rPr>
          <w:bCs/>
          <w:lang w:val="ro-RO"/>
        </w:rPr>
      </w:pPr>
      <w:r w:rsidRPr="00F013C0">
        <w:rPr>
          <w:bCs/>
          <w:lang w:val="ro-RO"/>
        </w:rPr>
        <w:t>Actele juridice declarative de proprietate, precum împărțeala judiciară sau tranzacția;</w:t>
      </w:r>
    </w:p>
    <w:p w:rsidR="00F013C0" w:rsidRPr="00F013C0" w:rsidRDefault="00F013C0" w:rsidP="00F013C0">
      <w:pPr>
        <w:pStyle w:val="ListParagraph"/>
        <w:numPr>
          <w:ilvl w:val="2"/>
          <w:numId w:val="26"/>
        </w:numPr>
        <w:tabs>
          <w:tab w:val="left" w:pos="270"/>
        </w:tabs>
        <w:ind w:left="0"/>
        <w:jc w:val="both"/>
        <w:rPr>
          <w:bCs/>
          <w:lang w:val="ro-RO"/>
        </w:rPr>
      </w:pPr>
      <w:r w:rsidRPr="00F013C0">
        <w:rPr>
          <w:bCs/>
          <w:lang w:val="ro-RO"/>
        </w:rPr>
        <w:t>Actele jurisdicționale declarative, precum hotărârile judecătorești cu putere de res-</w:t>
      </w:r>
      <w:r w:rsidRPr="00F013C0">
        <w:rPr>
          <w:b/>
          <w:bCs/>
          <w:lang w:val="ro-RO"/>
        </w:rPr>
        <w:t>judicata</w:t>
      </w:r>
      <w:r w:rsidRPr="00F013C0">
        <w:rPr>
          <w:bCs/>
          <w:lang w:val="ro-RO"/>
        </w:rPr>
        <w:t>, de partaj, de constatare a uzucapiunii imobiliare, etc.</w:t>
      </w:r>
    </w:p>
    <w:p w:rsidR="00F013C0" w:rsidRPr="00F013C0" w:rsidRDefault="00F013C0" w:rsidP="00F013C0">
      <w:pPr>
        <w:pStyle w:val="ListParagraph"/>
        <w:numPr>
          <w:ilvl w:val="2"/>
          <w:numId w:val="26"/>
        </w:numPr>
        <w:tabs>
          <w:tab w:val="left" w:pos="270"/>
        </w:tabs>
        <w:ind w:left="0"/>
        <w:jc w:val="both"/>
        <w:rPr>
          <w:bCs/>
          <w:lang w:val="ro-RO"/>
        </w:rPr>
      </w:pPr>
      <w:r w:rsidRPr="00F013C0">
        <w:rPr>
          <w:bCs/>
          <w:lang w:val="ro-RO"/>
        </w:rPr>
        <w:t>Actele jurisdicționale, precum ordonanțele de adjudecare;</w:t>
      </w:r>
    </w:p>
    <w:p w:rsidR="00F013C0" w:rsidRPr="00F013C0" w:rsidRDefault="00F013C0" w:rsidP="00F013C0">
      <w:pPr>
        <w:pStyle w:val="ListParagraph"/>
        <w:tabs>
          <w:tab w:val="left" w:pos="270"/>
        </w:tabs>
        <w:ind w:left="0"/>
        <w:jc w:val="both"/>
        <w:rPr>
          <w:b/>
          <w:bCs/>
          <w:lang w:val="ro-RO"/>
        </w:rPr>
      </w:pPr>
    </w:p>
    <w:p w:rsidR="00F013C0" w:rsidRPr="00F013C0" w:rsidRDefault="00F013C0" w:rsidP="00F013C0">
      <w:pPr>
        <w:pStyle w:val="ListParagraph"/>
        <w:numPr>
          <w:ilvl w:val="0"/>
          <w:numId w:val="28"/>
        </w:numPr>
        <w:tabs>
          <w:tab w:val="left" w:pos="270"/>
        </w:tabs>
        <w:ind w:left="0"/>
        <w:jc w:val="both"/>
        <w:rPr>
          <w:bCs/>
          <w:lang w:val="ro-RO"/>
        </w:rPr>
      </w:pPr>
      <w:r w:rsidRPr="00F013C0">
        <w:rPr>
          <w:b/>
          <w:bCs/>
          <w:lang w:val="ro-RO"/>
        </w:rPr>
        <w:t xml:space="preserve">Dreptul de concesiune - </w:t>
      </w:r>
      <w:r w:rsidRPr="00F013C0">
        <w:rPr>
          <w:bCs/>
          <w:lang w:val="ro-RO"/>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În cazul contractului de concesiune pentru cladiri, acesta va fi însoțit de o adresă emisă de concedent care să specifice dacă pentru clădirea concesionată există solicitări privind retrocedarea.</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În cazul contractului de concesiune pentru terenuri, acesta va fi însoțit de o adresă emisă de concedent care să specifice:</w:t>
      </w:r>
    </w:p>
    <w:p w:rsidR="00F013C0" w:rsidRPr="00F013C0" w:rsidRDefault="00F013C0" w:rsidP="00F013C0">
      <w:pPr>
        <w:pStyle w:val="ListParagraph"/>
        <w:tabs>
          <w:tab w:val="left" w:pos="270"/>
        </w:tabs>
        <w:ind w:left="0"/>
        <w:jc w:val="both"/>
        <w:rPr>
          <w:bCs/>
          <w:lang w:val="ro-RO"/>
        </w:rPr>
      </w:pPr>
      <w:r w:rsidRPr="00F013C0">
        <w:rPr>
          <w:bCs/>
          <w:lang w:val="ro-RO"/>
        </w:rPr>
        <w:t>- suprafaţa concesionată la zi - dacă pentru suprafaţa concesionată există solicitări privind retrocedarea sau diminuarea şi dacă da, să se menţioneze care este suprafaţa supusă acestui proces;</w:t>
      </w:r>
    </w:p>
    <w:p w:rsidR="00F013C0" w:rsidRPr="00F013C0" w:rsidRDefault="00F013C0" w:rsidP="00F013C0">
      <w:pPr>
        <w:pStyle w:val="ListParagraph"/>
        <w:tabs>
          <w:tab w:val="left" w:pos="270"/>
        </w:tabs>
        <w:ind w:left="0"/>
        <w:jc w:val="both"/>
        <w:rPr>
          <w:bCs/>
          <w:lang w:val="ro-RO"/>
        </w:rPr>
      </w:pPr>
      <w:r w:rsidRPr="00F013C0">
        <w:rPr>
          <w:bCs/>
          <w:lang w:val="ro-RO"/>
        </w:rPr>
        <w:lastRenderedPageBreak/>
        <w:t>- situaţia privind respectarea clauzelor contractuale, dacă este în graficul de realizare a investiţiilor prevăzute în contract, dacă concesionarul şi-a respectat graficul de plată a redevenţei şi alte clauze.</w:t>
      </w:r>
    </w:p>
    <w:p w:rsidR="00F013C0" w:rsidRPr="00F013C0" w:rsidRDefault="00F013C0" w:rsidP="00F013C0">
      <w:pPr>
        <w:pStyle w:val="ListParagraph"/>
        <w:tabs>
          <w:tab w:val="left" w:pos="270"/>
        </w:tabs>
        <w:ind w:left="0"/>
        <w:jc w:val="both"/>
        <w:rPr>
          <w:b/>
          <w:bCs/>
          <w:lang w:val="ro-RO"/>
        </w:rPr>
      </w:pPr>
    </w:p>
    <w:p w:rsidR="00F013C0" w:rsidRPr="00F013C0" w:rsidRDefault="00F013C0" w:rsidP="00F013C0">
      <w:pPr>
        <w:pStyle w:val="ListParagraph"/>
        <w:numPr>
          <w:ilvl w:val="0"/>
          <w:numId w:val="28"/>
        </w:numPr>
        <w:tabs>
          <w:tab w:val="left" w:pos="270"/>
        </w:tabs>
        <w:ind w:left="0"/>
        <w:jc w:val="both"/>
        <w:rPr>
          <w:bCs/>
          <w:lang w:val="ro-RO"/>
        </w:rPr>
      </w:pPr>
      <w:r w:rsidRPr="00F013C0">
        <w:rPr>
          <w:b/>
          <w:bCs/>
          <w:lang w:val="ro-RO"/>
        </w:rPr>
        <w:t xml:space="preserve">Dreptul de superficie </w:t>
      </w:r>
      <w:r w:rsidRPr="00F013C0">
        <w:rPr>
          <w:bCs/>
          <w:lang w:val="ro-RO"/>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F013C0" w:rsidRPr="00F013C0" w:rsidRDefault="00F013C0" w:rsidP="00F013C0">
      <w:pPr>
        <w:pStyle w:val="ListParagraph"/>
        <w:tabs>
          <w:tab w:val="left" w:pos="270"/>
        </w:tabs>
        <w:ind w:left="0"/>
        <w:jc w:val="both"/>
        <w:rPr>
          <w:b/>
          <w:bCs/>
          <w:lang w:val="ro-RO"/>
        </w:rPr>
      </w:pPr>
    </w:p>
    <w:p w:rsidR="00F013C0" w:rsidRPr="00F013C0" w:rsidRDefault="00F013C0" w:rsidP="00F013C0">
      <w:pPr>
        <w:pStyle w:val="ListParagraph"/>
        <w:tabs>
          <w:tab w:val="left" w:pos="270"/>
        </w:tabs>
        <w:ind w:left="0"/>
        <w:jc w:val="both"/>
        <w:rPr>
          <w:b/>
          <w:bCs/>
          <w:lang w:val="ro-RO"/>
        </w:rPr>
      </w:pPr>
      <w:r w:rsidRPr="00F013C0">
        <w:rPr>
          <w:b/>
          <w:bCs/>
          <w:lang w:val="ro-RO"/>
        </w:rPr>
        <w:t>Documentele de mai sus vor fi însoțite de:</w:t>
      </w:r>
    </w:p>
    <w:p w:rsidR="00F013C0" w:rsidRPr="00F013C0" w:rsidRDefault="00F013C0" w:rsidP="00F013C0">
      <w:pPr>
        <w:pStyle w:val="ListParagraph"/>
        <w:tabs>
          <w:tab w:val="left" w:pos="270"/>
        </w:tabs>
        <w:ind w:left="0"/>
        <w:jc w:val="both"/>
        <w:rPr>
          <w:bCs/>
          <w:lang w:val="ro-RO"/>
        </w:rPr>
      </w:pPr>
      <w:r w:rsidRPr="00F013C0">
        <w:rPr>
          <w:b/>
          <w:bCs/>
          <w:lang w:val="ro-RO"/>
        </w:rPr>
        <w:t xml:space="preserve">- Documente cadastrale şi documente privind înscrierea imobilelor în  evidențele de cadastru și carte funciară  (extras de carte funciară pentru informare din care să rezulte  inscrierea imobilului în cartea funciară, precum și încheierea de carte funciară emisă de OCPI), </w:t>
      </w:r>
      <w:r w:rsidRPr="00F013C0">
        <w:rPr>
          <w:bCs/>
          <w:lang w:val="ro-RO"/>
        </w:rPr>
        <w:t xml:space="preserve">în termen de valabilitate la data depunerii (emis cu maxim 30 de zile înaintea depunerii proiectului). </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
          <w:bCs/>
          <w:lang w:val="ro-RO"/>
        </w:rPr>
      </w:pPr>
      <w:r w:rsidRPr="00F013C0">
        <w:rPr>
          <w:b/>
          <w:bCs/>
          <w:lang w:val="ro-RO"/>
        </w:rPr>
        <w:t>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a)</w:t>
      </w:r>
      <w:r w:rsidRPr="00F013C0">
        <w:rPr>
          <w:bCs/>
          <w:lang w:val="ro-RO"/>
        </w:rPr>
        <w:tab/>
        <w:t>dreptul de proprietate privată,</w:t>
      </w:r>
    </w:p>
    <w:p w:rsidR="00F013C0" w:rsidRPr="00F013C0" w:rsidRDefault="00F013C0" w:rsidP="00F013C0">
      <w:pPr>
        <w:pStyle w:val="ListParagraph"/>
        <w:tabs>
          <w:tab w:val="left" w:pos="270"/>
        </w:tabs>
        <w:ind w:left="0"/>
        <w:jc w:val="both"/>
        <w:rPr>
          <w:bCs/>
          <w:lang w:val="ro-RO"/>
        </w:rPr>
      </w:pPr>
      <w:r w:rsidRPr="00F013C0">
        <w:rPr>
          <w:bCs/>
          <w:lang w:val="ro-RO"/>
        </w:rPr>
        <w:t>b)</w:t>
      </w:r>
      <w:r w:rsidRPr="00F013C0">
        <w:rPr>
          <w:bCs/>
          <w:lang w:val="ro-RO"/>
        </w:rPr>
        <w:tab/>
        <w:t>dreptul de concesiune,</w:t>
      </w:r>
    </w:p>
    <w:p w:rsidR="00F013C0" w:rsidRPr="00F013C0" w:rsidRDefault="00F013C0" w:rsidP="00F013C0">
      <w:pPr>
        <w:pStyle w:val="ListParagraph"/>
        <w:tabs>
          <w:tab w:val="left" w:pos="270"/>
        </w:tabs>
        <w:ind w:left="0"/>
        <w:jc w:val="both"/>
        <w:rPr>
          <w:bCs/>
          <w:lang w:val="ro-RO"/>
        </w:rPr>
      </w:pPr>
      <w:r w:rsidRPr="00F013C0">
        <w:rPr>
          <w:bCs/>
          <w:lang w:val="ro-RO"/>
        </w:rPr>
        <w:t>c)</w:t>
      </w:r>
      <w:r w:rsidRPr="00F013C0">
        <w:rPr>
          <w:bCs/>
          <w:lang w:val="ro-RO"/>
        </w:rPr>
        <w:tab/>
        <w:t xml:space="preserve">dreptul de superficie, </w:t>
      </w:r>
    </w:p>
    <w:p w:rsidR="00F013C0" w:rsidRPr="00F013C0" w:rsidRDefault="00F013C0" w:rsidP="00F013C0">
      <w:pPr>
        <w:pStyle w:val="ListParagraph"/>
        <w:tabs>
          <w:tab w:val="left" w:pos="270"/>
        </w:tabs>
        <w:ind w:left="0"/>
        <w:jc w:val="both"/>
        <w:rPr>
          <w:bCs/>
          <w:lang w:val="ro-RO"/>
        </w:rPr>
      </w:pPr>
      <w:r w:rsidRPr="00F013C0">
        <w:rPr>
          <w:bCs/>
          <w:lang w:val="ro-RO"/>
        </w:rPr>
        <w:t>d)</w:t>
      </w:r>
      <w:r w:rsidRPr="00F013C0">
        <w:rPr>
          <w:b/>
          <w:bCs/>
          <w:lang w:val="ro-RO"/>
        </w:rPr>
        <w:tab/>
      </w:r>
      <w:r w:rsidRPr="00F013C0">
        <w:rPr>
          <w:bCs/>
          <w:lang w:val="ro-RO"/>
        </w:rPr>
        <w:t>dreptul de uzufruct;</w:t>
      </w:r>
    </w:p>
    <w:p w:rsidR="00F013C0" w:rsidRPr="00F013C0" w:rsidRDefault="00F013C0" w:rsidP="00F013C0">
      <w:pPr>
        <w:pStyle w:val="ListParagraph"/>
        <w:tabs>
          <w:tab w:val="left" w:pos="270"/>
        </w:tabs>
        <w:ind w:left="0"/>
        <w:jc w:val="both"/>
        <w:rPr>
          <w:bCs/>
          <w:lang w:val="ro-RO"/>
        </w:rPr>
      </w:pPr>
      <w:r w:rsidRPr="00F013C0">
        <w:rPr>
          <w:bCs/>
          <w:lang w:val="ro-RO"/>
        </w:rPr>
        <w:t>e)</w:t>
      </w:r>
      <w:r w:rsidRPr="00F013C0">
        <w:rPr>
          <w:bCs/>
          <w:lang w:val="ro-RO"/>
        </w:rPr>
        <w:tab/>
        <w:t>dreptul de folosinţă cu titlu gratuit;</w:t>
      </w:r>
    </w:p>
    <w:p w:rsidR="00F013C0" w:rsidRPr="00F013C0" w:rsidRDefault="00F013C0" w:rsidP="00F013C0">
      <w:pPr>
        <w:pStyle w:val="ListParagraph"/>
        <w:tabs>
          <w:tab w:val="left" w:pos="270"/>
        </w:tabs>
        <w:ind w:left="0"/>
        <w:jc w:val="both"/>
        <w:rPr>
          <w:bCs/>
          <w:lang w:val="ro-RO"/>
        </w:rPr>
      </w:pPr>
      <w:r w:rsidRPr="00F013C0">
        <w:rPr>
          <w:bCs/>
          <w:lang w:val="ro-RO"/>
        </w:rPr>
        <w:t>f)</w:t>
      </w:r>
      <w:r w:rsidRPr="00F013C0">
        <w:rPr>
          <w:bCs/>
          <w:lang w:val="ro-RO"/>
        </w:rPr>
        <w:tab/>
        <w:t>împrumutul de folosință (comodat)</w:t>
      </w:r>
    </w:p>
    <w:p w:rsidR="00F013C0" w:rsidRPr="00F013C0" w:rsidRDefault="00F013C0" w:rsidP="00F013C0">
      <w:pPr>
        <w:pStyle w:val="ListParagraph"/>
        <w:tabs>
          <w:tab w:val="left" w:pos="270"/>
        </w:tabs>
        <w:ind w:left="0"/>
        <w:jc w:val="both"/>
        <w:rPr>
          <w:bCs/>
          <w:lang w:val="ro-RO"/>
        </w:rPr>
      </w:pPr>
      <w:r w:rsidRPr="00F013C0">
        <w:rPr>
          <w:bCs/>
          <w:lang w:val="ro-RO"/>
        </w:rPr>
        <w:t>g)</w:t>
      </w:r>
      <w:r w:rsidRPr="00F013C0">
        <w:rPr>
          <w:bCs/>
          <w:lang w:val="ro-RO"/>
        </w:rPr>
        <w:tab/>
        <w:t>dreptul de închiriere/locațiune.</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
          <w:bCs/>
          <w:lang w:val="ro-RO"/>
        </w:rPr>
      </w:pPr>
      <w:r w:rsidRPr="00F013C0">
        <w:rPr>
          <w:b/>
          <w:bCs/>
          <w:lang w:val="ro-RO"/>
        </w:rPr>
        <w:t>De ex.: contract de cesiune, contract de concesiune, contract de locațiune/închiriere, contract de comodat.</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Documentele trebuie să fie incheiate în formă autentică de către un notar public, cu excepția contractului de concesiune și al documentelor emise de o autoritate publica sau dobandite printr-o hotarare judecatoreasca.</w:t>
      </w:r>
    </w:p>
    <w:p w:rsidR="00F013C0" w:rsidRPr="00F013C0" w:rsidRDefault="00F013C0" w:rsidP="00F013C0">
      <w:pPr>
        <w:pStyle w:val="ListParagraph"/>
        <w:tabs>
          <w:tab w:val="left" w:pos="270"/>
        </w:tabs>
        <w:ind w:left="0"/>
        <w:jc w:val="both"/>
        <w:rPr>
          <w:b/>
          <w:bCs/>
          <w:lang w:val="ro-RO"/>
        </w:rPr>
      </w:pPr>
    </w:p>
    <w:p w:rsidR="00F013C0" w:rsidRPr="00F013C0" w:rsidRDefault="00F013C0" w:rsidP="00F013C0">
      <w:pPr>
        <w:pStyle w:val="ListParagraph"/>
        <w:tabs>
          <w:tab w:val="left" w:pos="270"/>
        </w:tabs>
        <w:ind w:left="0"/>
        <w:jc w:val="both"/>
        <w:rPr>
          <w:bCs/>
          <w:lang w:val="ro-RO"/>
        </w:rPr>
      </w:pPr>
      <w:r w:rsidRPr="00F013C0">
        <w:rPr>
          <w:b/>
          <w:bCs/>
          <w:lang w:val="ro-RO"/>
        </w:rPr>
        <w:lastRenderedPageBreak/>
        <w:t>Definițiile drepturilor reale/ de creanță și ale tipurilor de contracte din cadrul acestui criteriu trebuie interpretate în accepţiunea Codului Civil în vigoare la data lansării prezentului ghid.</w:t>
      </w:r>
    </w:p>
    <w:p w:rsidR="00F013C0" w:rsidRPr="00F013C0" w:rsidRDefault="00F013C0" w:rsidP="00F013C0">
      <w:pPr>
        <w:pStyle w:val="ListParagraph"/>
        <w:tabs>
          <w:tab w:val="left" w:pos="270"/>
        </w:tabs>
        <w:ind w:left="0"/>
        <w:jc w:val="both"/>
        <w:rPr>
          <w:bCs/>
          <w:lang w:val="ro-RO"/>
        </w:rPr>
      </w:pPr>
      <w:r w:rsidRPr="00F013C0">
        <w:rPr>
          <w:bCs/>
          <w:lang w:val="ro-RO"/>
        </w:rPr>
        <w:t xml:space="preserve">Atenţie! În situaţia în care imobilul pe care se execută investiţia nu este liber de sarcini ( ipotecat în vederea constituirii unui credit) se va depune acordul creditorului privind execuţia investiţiei şi graficul de rambursare a creditului. </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 xml:space="preserve">4. </w:t>
      </w:r>
      <w:r w:rsidRPr="00F013C0">
        <w:rPr>
          <w:b/>
          <w:bCs/>
          <w:lang w:val="ro-RO"/>
        </w:rPr>
        <w:t>Hotărârea Consiliului Local/Hotărârile Consiliilor Locale în cazul ADI/Hotărârea Adunării Generale în cazul ONG pentru implementarea proiectului</w:t>
      </w:r>
      <w:r w:rsidRPr="00F013C0">
        <w:rPr>
          <w:bCs/>
          <w:lang w:val="ro-RO"/>
        </w:rPr>
        <w:t>, cu referire la însuşirea/aprobarea de către Consiliul Local/ONG a următoarelor puncte (obligatorii):</w:t>
      </w:r>
    </w:p>
    <w:p w:rsidR="00F013C0" w:rsidRPr="00F013C0" w:rsidRDefault="00F013C0" w:rsidP="00F013C0">
      <w:pPr>
        <w:pStyle w:val="ListParagraph"/>
        <w:tabs>
          <w:tab w:val="left" w:pos="270"/>
        </w:tabs>
        <w:ind w:left="0"/>
        <w:jc w:val="both"/>
        <w:rPr>
          <w:bCs/>
          <w:lang w:val="ro-RO"/>
        </w:rPr>
      </w:pPr>
      <w:r w:rsidRPr="00F013C0">
        <w:rPr>
          <w:bCs/>
          <w:lang w:val="ro-RO"/>
        </w:rPr>
        <w:t>• necesitatea, oportunitatea și potenţialul economic al investiţiei;</w:t>
      </w:r>
    </w:p>
    <w:p w:rsidR="00F013C0" w:rsidRPr="00F013C0" w:rsidRDefault="00F013C0" w:rsidP="00F013C0">
      <w:pPr>
        <w:pStyle w:val="ListParagraph"/>
        <w:tabs>
          <w:tab w:val="left" w:pos="270"/>
        </w:tabs>
        <w:ind w:left="0"/>
        <w:jc w:val="both"/>
        <w:rPr>
          <w:bCs/>
          <w:lang w:val="ro-RO"/>
        </w:rPr>
      </w:pPr>
      <w:r w:rsidRPr="00F013C0">
        <w:rPr>
          <w:bCs/>
          <w:lang w:val="ro-RO"/>
        </w:rPr>
        <w:t>• lucrările vor fi prevăzute în bugetul/bugetele local/e pentru perioada de realizare a investiţiei în cazul obţinerii finanţării;</w:t>
      </w:r>
    </w:p>
    <w:p w:rsidR="00F013C0" w:rsidRPr="00F013C0" w:rsidRDefault="00F013C0" w:rsidP="00F013C0">
      <w:pPr>
        <w:pStyle w:val="ListParagraph"/>
        <w:tabs>
          <w:tab w:val="left" w:pos="270"/>
        </w:tabs>
        <w:ind w:left="0"/>
        <w:jc w:val="both"/>
        <w:rPr>
          <w:bCs/>
          <w:lang w:val="ro-RO"/>
        </w:rPr>
      </w:pPr>
      <w:r w:rsidRPr="00F013C0">
        <w:rPr>
          <w:bCs/>
          <w:lang w:val="ro-RO"/>
        </w:rPr>
        <w:t>• angajamentul că proiectul nu va fi generator de venit;</w:t>
      </w:r>
    </w:p>
    <w:p w:rsidR="00F013C0" w:rsidRPr="00F013C0" w:rsidRDefault="00F013C0" w:rsidP="00F013C0">
      <w:pPr>
        <w:pStyle w:val="ListParagraph"/>
        <w:tabs>
          <w:tab w:val="left" w:pos="270"/>
        </w:tabs>
        <w:ind w:left="0"/>
        <w:jc w:val="both"/>
        <w:rPr>
          <w:bCs/>
          <w:lang w:val="ro-RO"/>
        </w:rPr>
      </w:pPr>
      <w:r w:rsidRPr="00F013C0">
        <w:rPr>
          <w:bCs/>
          <w:lang w:val="ro-RO"/>
        </w:rPr>
        <w:t>• angajamentul de a suporta cheltuielile de mentenanță a investiţiei pe o perioadă de minimum 5 ani de la data efectuării ultimei plăţi;</w:t>
      </w:r>
    </w:p>
    <w:p w:rsidR="00F013C0" w:rsidRPr="00F013C0" w:rsidRDefault="00F013C0" w:rsidP="00F013C0">
      <w:pPr>
        <w:pStyle w:val="ListParagraph"/>
        <w:tabs>
          <w:tab w:val="left" w:pos="270"/>
        </w:tabs>
        <w:ind w:left="0"/>
        <w:jc w:val="both"/>
        <w:rPr>
          <w:bCs/>
          <w:lang w:val="ro-RO"/>
        </w:rPr>
      </w:pPr>
      <w:r w:rsidRPr="00F013C0">
        <w:rPr>
          <w:bCs/>
          <w:lang w:val="ro-RO"/>
        </w:rPr>
        <w:t>• numărul de locuitori deserviţi de proiect/utilizatori direcţi;</w:t>
      </w:r>
    </w:p>
    <w:p w:rsidR="00F013C0" w:rsidRPr="00F013C0" w:rsidRDefault="00F013C0" w:rsidP="00F013C0">
      <w:pPr>
        <w:pStyle w:val="ListParagraph"/>
        <w:tabs>
          <w:tab w:val="left" w:pos="270"/>
        </w:tabs>
        <w:ind w:left="0"/>
        <w:jc w:val="both"/>
        <w:rPr>
          <w:bCs/>
          <w:lang w:val="ro-RO"/>
        </w:rPr>
      </w:pPr>
      <w:r w:rsidRPr="00F013C0">
        <w:rPr>
          <w:bCs/>
          <w:lang w:val="ro-RO"/>
        </w:rPr>
        <w:t>• nominalizarea reprezentantului legal sau administratorului public al comunei/ADI/ONG pentru relaţia cu AFIR în derularea proiectului.</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
          <w:bCs/>
          <w:lang w:val="ro-RO"/>
        </w:rPr>
      </w:pPr>
      <w:r w:rsidRPr="00F013C0">
        <w:rPr>
          <w:bCs/>
          <w:lang w:val="ro-RO"/>
        </w:rPr>
        <w:t xml:space="preserve">5. </w:t>
      </w:r>
      <w:r w:rsidRPr="00F013C0">
        <w:rPr>
          <w:b/>
          <w:bCs/>
          <w:lang w:val="ro-RO"/>
        </w:rPr>
        <w:t>Certificat de înregistrare fiscală</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
          <w:bCs/>
          <w:lang w:val="ro-RO"/>
        </w:rPr>
      </w:pPr>
      <w:r w:rsidRPr="00F013C0">
        <w:rPr>
          <w:bCs/>
          <w:lang w:val="ro-RO"/>
        </w:rPr>
        <w:t xml:space="preserve">6. </w:t>
      </w:r>
      <w:r w:rsidRPr="00F013C0">
        <w:rPr>
          <w:b/>
          <w:bCs/>
          <w:lang w:val="ro-RO"/>
        </w:rPr>
        <w:t>Încheiere privind înscrierea în registrul asociaţiilor şi fundaţiilor, definitivă si irevocabilă/ Certificat de înregistrare în registrul asociaţiilor şi fundaţiilor</w:t>
      </w:r>
    </w:p>
    <w:p w:rsidR="00F013C0" w:rsidRPr="00F013C0" w:rsidRDefault="00F013C0" w:rsidP="00F013C0">
      <w:pPr>
        <w:pStyle w:val="ListParagraph"/>
        <w:tabs>
          <w:tab w:val="left" w:pos="270"/>
        </w:tabs>
        <w:ind w:left="0"/>
        <w:jc w:val="both"/>
        <w:rPr>
          <w:b/>
          <w:bCs/>
          <w:lang w:val="ro-RO"/>
        </w:rPr>
      </w:pPr>
    </w:p>
    <w:p w:rsidR="00F013C0" w:rsidRPr="00F013C0" w:rsidRDefault="00F013C0" w:rsidP="00F013C0">
      <w:pPr>
        <w:pStyle w:val="ListParagraph"/>
        <w:tabs>
          <w:tab w:val="left" w:pos="270"/>
        </w:tabs>
        <w:ind w:left="0"/>
        <w:jc w:val="both"/>
        <w:rPr>
          <w:b/>
          <w:bCs/>
          <w:lang w:val="ro-RO"/>
        </w:rPr>
      </w:pPr>
      <w:r w:rsidRPr="00F013C0">
        <w:rPr>
          <w:bCs/>
          <w:lang w:val="ro-RO"/>
        </w:rPr>
        <w:t xml:space="preserve">7. </w:t>
      </w:r>
      <w:r w:rsidRPr="00F013C0">
        <w:rPr>
          <w:b/>
          <w:bCs/>
          <w:lang w:val="ro-RO"/>
        </w:rPr>
        <w:t>Actul de înfiinţare şi statutul ADI/ONG</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 xml:space="preserve">8. </w:t>
      </w:r>
      <w:r w:rsidRPr="00F013C0">
        <w:rPr>
          <w:b/>
          <w:bCs/>
          <w:lang w:val="ro-RO"/>
        </w:rPr>
        <w:t>Raport asupra utilizării programelor</w:t>
      </w:r>
      <w:r w:rsidRPr="00F013C0">
        <w:rPr>
          <w:bCs/>
          <w:lang w:val="ro-RO"/>
        </w:rPr>
        <w:t xml:space="preserve">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2002 pentru aceleaşi tipuri de investiţii.</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 xml:space="preserve">9.1 </w:t>
      </w:r>
      <w:r w:rsidRPr="00F013C0">
        <w:rPr>
          <w:b/>
          <w:bCs/>
          <w:lang w:val="ro-RO"/>
        </w:rPr>
        <w:t>Notificare</w:t>
      </w:r>
      <w:r w:rsidRPr="00F013C0">
        <w:rPr>
          <w:bCs/>
          <w:lang w:val="ro-RO"/>
        </w:rPr>
        <w:t xml:space="preserve"> privind conformitatea proiectului cu condițiile de igienă și sănătate publică</w:t>
      </w:r>
    </w:p>
    <w:p w:rsidR="00F013C0" w:rsidRPr="00F013C0" w:rsidRDefault="00F013C0" w:rsidP="00F013C0">
      <w:pPr>
        <w:pStyle w:val="ListParagraph"/>
        <w:tabs>
          <w:tab w:val="left" w:pos="270"/>
        </w:tabs>
        <w:ind w:left="0"/>
        <w:jc w:val="both"/>
        <w:rPr>
          <w:bCs/>
          <w:lang w:val="ro-RO"/>
        </w:rPr>
      </w:pPr>
      <w:r w:rsidRPr="00F013C0">
        <w:rPr>
          <w:bCs/>
          <w:lang w:val="ro-RO"/>
        </w:rPr>
        <w:t>sau</w:t>
      </w:r>
    </w:p>
    <w:p w:rsidR="00F013C0" w:rsidRPr="00F013C0" w:rsidRDefault="00F013C0" w:rsidP="00F013C0">
      <w:pPr>
        <w:pStyle w:val="ListParagraph"/>
        <w:tabs>
          <w:tab w:val="left" w:pos="270"/>
        </w:tabs>
        <w:ind w:left="0"/>
        <w:jc w:val="both"/>
        <w:rPr>
          <w:bCs/>
          <w:lang w:val="ro-RO"/>
        </w:rPr>
      </w:pPr>
      <w:r w:rsidRPr="00F013C0">
        <w:rPr>
          <w:bCs/>
          <w:lang w:val="ro-RO"/>
        </w:rPr>
        <w:t xml:space="preserve">9.2 </w:t>
      </w:r>
      <w:r w:rsidRPr="00F013C0">
        <w:rPr>
          <w:b/>
          <w:bCs/>
          <w:lang w:val="ro-RO"/>
        </w:rPr>
        <w:t>Notificare</w:t>
      </w:r>
      <w:r w:rsidRPr="00F013C0">
        <w:rPr>
          <w:bCs/>
          <w:lang w:val="ro-RO"/>
        </w:rPr>
        <w:t xml:space="preserve"> că investiția nu face obiectul evaluării condițiilor de igienă și sănătate publică, dacă este cazul</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lastRenderedPageBreak/>
        <w:t>10.</w:t>
      </w:r>
      <w:r w:rsidRPr="00F013C0">
        <w:rPr>
          <w:b/>
          <w:bCs/>
          <w:lang w:val="ro-RO"/>
        </w:rPr>
        <w:t xml:space="preserve"> Notificare</w:t>
      </w:r>
      <w:r w:rsidRPr="00F013C0">
        <w:rPr>
          <w:bCs/>
          <w:lang w:val="ro-RO"/>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 xml:space="preserve">11. </w:t>
      </w:r>
      <w:r w:rsidRPr="00F013C0">
        <w:rPr>
          <w:b/>
          <w:bCs/>
          <w:lang w:val="ro-RO"/>
        </w:rPr>
        <w:t>Extrasul din strategie</w:t>
      </w:r>
      <w:r w:rsidRPr="00F013C0">
        <w:rPr>
          <w:bCs/>
          <w:lang w:val="ro-RO"/>
        </w:rPr>
        <w:t>, care confirmă dacă investiția este în corelare cu orice strategie de dezvoltare națională / regional / județeană / locală aprobată, corespunzătoare domeniului de investiții precum și copia hotărârii de aprobare a strategiei.</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 xml:space="preserve">12. </w:t>
      </w:r>
      <w:r w:rsidRPr="00F013C0">
        <w:rPr>
          <w:b/>
          <w:bCs/>
          <w:lang w:val="ro-RO"/>
        </w:rPr>
        <w:t>Copie document de identitate</w:t>
      </w:r>
      <w:r w:rsidRPr="00F013C0">
        <w:rPr>
          <w:bCs/>
          <w:lang w:val="ro-RO"/>
        </w:rPr>
        <w:t xml:space="preserve"> al reprezentantului legal al beneficiarului.</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 xml:space="preserve">13. </w:t>
      </w:r>
      <w:r w:rsidRPr="0064312C">
        <w:rPr>
          <w:b/>
          <w:bCs/>
          <w:lang w:val="ro-RO"/>
        </w:rPr>
        <w:t>Procesul-verbal de recepție la terminarea lucrărilor</w:t>
      </w:r>
      <w:r w:rsidRPr="00F013C0">
        <w:rPr>
          <w:bCs/>
          <w:lang w:val="ro-RO"/>
        </w:rPr>
        <w:t xml:space="preserve"> și Documentele care atestă că beneficiarul a solicitat organelor competente în domeniu emiterea autorizațiilor de funcționare (dacă este cazul)</w:t>
      </w:r>
    </w:p>
    <w:p w:rsidR="00F013C0" w:rsidRPr="00F013C0" w:rsidRDefault="00F013C0" w:rsidP="00F013C0">
      <w:pPr>
        <w:pStyle w:val="ListParagraph"/>
        <w:tabs>
          <w:tab w:val="left" w:pos="270"/>
        </w:tabs>
        <w:ind w:left="0"/>
        <w:jc w:val="both"/>
        <w:rPr>
          <w:bCs/>
          <w:lang w:val="ro-RO"/>
        </w:rPr>
      </w:pPr>
    </w:p>
    <w:p w:rsidR="00F013C0" w:rsidRPr="00F013C0" w:rsidRDefault="00F013C0" w:rsidP="00F013C0">
      <w:pPr>
        <w:pStyle w:val="ListParagraph"/>
        <w:tabs>
          <w:tab w:val="left" w:pos="270"/>
        </w:tabs>
        <w:ind w:left="0"/>
        <w:jc w:val="both"/>
        <w:rPr>
          <w:bCs/>
          <w:lang w:val="ro-RO"/>
        </w:rPr>
      </w:pPr>
      <w:r w:rsidRPr="00F013C0">
        <w:rPr>
          <w:bCs/>
          <w:lang w:val="ro-RO"/>
        </w:rPr>
        <w:t xml:space="preserve">14. </w:t>
      </w:r>
      <w:r w:rsidRPr="00F013C0">
        <w:rPr>
          <w:b/>
          <w:bCs/>
          <w:lang w:val="ro-RO"/>
        </w:rPr>
        <w:t>Alte documente justificative</w:t>
      </w:r>
      <w:r w:rsidRPr="00F013C0">
        <w:rPr>
          <w:bCs/>
          <w:lang w:val="ro-RO"/>
        </w:rPr>
        <w:t xml:space="preserve"> (se vor specifica de către solicitant, după caz).</w:t>
      </w:r>
    </w:p>
    <w:p w:rsidR="00F013C0" w:rsidRPr="00F013C0" w:rsidRDefault="00F013C0" w:rsidP="00F013C0">
      <w:pPr>
        <w:pStyle w:val="ListParagraph"/>
        <w:tabs>
          <w:tab w:val="left" w:pos="270"/>
        </w:tabs>
        <w:ind w:left="0"/>
        <w:jc w:val="both"/>
        <w:rPr>
          <w:bCs/>
          <w:lang w:val="ro-RO"/>
        </w:rPr>
      </w:pPr>
      <w:r w:rsidRPr="00F013C0">
        <w:rPr>
          <w:bCs/>
          <w:lang w:val="ro-RO"/>
        </w:rPr>
        <w:t>14.1 Cod Unic de Identificare APIA</w:t>
      </w:r>
    </w:p>
    <w:p w:rsidR="00F013C0" w:rsidRPr="00F013C0" w:rsidRDefault="00F013C0" w:rsidP="00F013C0">
      <w:pPr>
        <w:pStyle w:val="ListParagraph"/>
        <w:tabs>
          <w:tab w:val="left" w:pos="270"/>
        </w:tabs>
        <w:ind w:left="0"/>
        <w:jc w:val="both"/>
        <w:rPr>
          <w:bCs/>
          <w:lang w:val="ro-RO"/>
        </w:rPr>
      </w:pPr>
      <w:r w:rsidRPr="00F013C0">
        <w:rPr>
          <w:bCs/>
          <w:lang w:val="ro-RO"/>
        </w:rPr>
        <w:t>14.2 Declaratie pe propria raspundere cu privire la obligatia de notificare a platilor la GAL</w:t>
      </w:r>
    </w:p>
    <w:p w:rsidR="00F013C0" w:rsidRPr="00F013C0" w:rsidRDefault="00F013C0" w:rsidP="00F013C0">
      <w:pPr>
        <w:pStyle w:val="ListParagraph"/>
        <w:tabs>
          <w:tab w:val="left" w:pos="270"/>
        </w:tabs>
        <w:ind w:left="0"/>
        <w:jc w:val="both"/>
        <w:rPr>
          <w:bCs/>
          <w:lang w:val="ro-RO"/>
        </w:rPr>
      </w:pPr>
      <w:r w:rsidRPr="00F013C0">
        <w:rPr>
          <w:bCs/>
          <w:lang w:val="ro-RO"/>
        </w:rPr>
        <w:t>14.3 Specimen de semnatura</w:t>
      </w:r>
    </w:p>
    <w:p w:rsidR="00F013C0" w:rsidRPr="00F013C0" w:rsidRDefault="00F013C0" w:rsidP="00F013C0">
      <w:pPr>
        <w:pStyle w:val="ListParagraph"/>
        <w:tabs>
          <w:tab w:val="left" w:pos="270"/>
        </w:tabs>
        <w:ind w:left="0"/>
        <w:jc w:val="both"/>
        <w:rPr>
          <w:bCs/>
          <w:lang w:val="ro-RO"/>
        </w:rPr>
      </w:pPr>
      <w:r w:rsidRPr="00F013C0">
        <w:rPr>
          <w:bCs/>
          <w:lang w:val="ro-RO"/>
        </w:rPr>
        <w:t xml:space="preserve">14.4. </w:t>
      </w:r>
      <w:r w:rsidRPr="00F013C0">
        <w:rPr>
          <w:b/>
          <w:bCs/>
          <w:lang w:val="ro-RO"/>
        </w:rPr>
        <w:t>Certificat de acreditare pentru servicii sociale</w:t>
      </w:r>
      <w:r w:rsidRPr="00F013C0">
        <w:rPr>
          <w:bCs/>
          <w:lang w:val="ro-RO"/>
        </w:rPr>
        <w:t xml:space="preserve"> sau Declarație pe proprie răspundere privind angajamentul solicitantului de a acredita, în condițiile legii, serviciile sociale prestate până la depunerea documentelor în vederea semnării contractului de finanțare, în cazul cererilor de finanțare care prevăd construcția/reabilitarea/modernizarea/extinderea/dotarea de centre comunitare de asistare socială integrată a populatiei aparținând etniei rome. </w:t>
      </w:r>
    </w:p>
    <w:p w:rsidR="00F013C0" w:rsidRPr="00F013C0" w:rsidRDefault="00F013C0" w:rsidP="00F013C0">
      <w:pPr>
        <w:pStyle w:val="ListParagraph"/>
        <w:tabs>
          <w:tab w:val="left" w:pos="270"/>
        </w:tabs>
        <w:ind w:left="0"/>
        <w:jc w:val="both"/>
        <w:rPr>
          <w:bCs/>
          <w:lang w:val="ro-RO"/>
        </w:rPr>
      </w:pPr>
      <w:r w:rsidRPr="00F013C0">
        <w:rPr>
          <w:bCs/>
          <w:lang w:val="ro-RO"/>
        </w:rPr>
        <w:t xml:space="preserve">14.5. </w:t>
      </w:r>
      <w:r w:rsidRPr="00F013C0">
        <w:rPr>
          <w:b/>
          <w:bCs/>
          <w:lang w:val="ro-RO"/>
        </w:rPr>
        <w:t>Declaratie pe propria raspundere</w:t>
      </w:r>
      <w:r w:rsidRPr="00F013C0">
        <w:rPr>
          <w:bCs/>
          <w:lang w:val="ro-RO"/>
        </w:rPr>
        <w:t xml:space="preserve"> ca va obtine si depune documentatia de la ANPM inainte de semnarea contractului de finantare</w:t>
      </w:r>
    </w:p>
    <w:p w:rsidR="00F013C0" w:rsidRPr="00F013C0" w:rsidRDefault="00F013C0" w:rsidP="00F013C0">
      <w:pPr>
        <w:pStyle w:val="ListParagraph"/>
        <w:tabs>
          <w:tab w:val="left" w:pos="270"/>
        </w:tabs>
        <w:ind w:left="0"/>
        <w:jc w:val="both"/>
        <w:rPr>
          <w:bCs/>
          <w:lang w:val="ro-RO"/>
        </w:rPr>
      </w:pPr>
      <w:r w:rsidRPr="00F013C0">
        <w:rPr>
          <w:bCs/>
          <w:lang w:val="ro-RO"/>
        </w:rPr>
        <w:t xml:space="preserve">14.6. </w:t>
      </w:r>
      <w:r w:rsidRPr="00F013C0">
        <w:rPr>
          <w:b/>
          <w:bCs/>
          <w:lang w:val="ro-RO"/>
        </w:rPr>
        <w:t>Decla</w:t>
      </w:r>
      <w:bookmarkStart w:id="0" w:name="_GoBack"/>
      <w:bookmarkEnd w:id="0"/>
      <w:r w:rsidRPr="00F013C0">
        <w:rPr>
          <w:b/>
          <w:bCs/>
          <w:lang w:val="ro-RO"/>
        </w:rPr>
        <w:t>rația pe proprie răspundere privind angajamentul solicitantului de licențiere</w:t>
      </w:r>
      <w:r w:rsidRPr="00F013C0">
        <w:rPr>
          <w:bCs/>
          <w:lang w:val="ro-RO"/>
        </w:rPr>
        <w:t xml:space="preserve">, </w:t>
      </w:r>
      <w:r w:rsidRPr="00F013C0">
        <w:rPr>
          <w:b/>
          <w:bCs/>
          <w:lang w:val="ro-RO"/>
        </w:rPr>
        <w:t>în condițiile legii,</w:t>
      </w:r>
      <w:r w:rsidRPr="00F013C0">
        <w:rPr>
          <w:bCs/>
          <w:lang w:val="ro-RO"/>
        </w:rPr>
        <w:t xml:space="preserve"> </w:t>
      </w:r>
      <w:r w:rsidRPr="00F013C0">
        <w:rPr>
          <w:b/>
          <w:bCs/>
          <w:lang w:val="ro-RO"/>
        </w:rPr>
        <w:t>a serviciilor sociale prestate</w:t>
      </w:r>
      <w:r w:rsidRPr="00F013C0">
        <w:rPr>
          <w:bCs/>
          <w:lang w:val="ro-RO"/>
        </w:rPr>
        <w:t xml:space="preserve"> </w:t>
      </w:r>
      <w:r w:rsidRPr="00F013C0">
        <w:rPr>
          <w:bCs/>
          <w:u w:val="single"/>
          <w:lang w:val="ro-RO"/>
        </w:rPr>
        <w:t>în termen de 12 luni de la depunerea dosarului ultimei tranșe de plată,</w:t>
      </w:r>
      <w:r w:rsidRPr="00F013C0">
        <w:rPr>
          <w:bCs/>
          <w:lang w:val="ro-RO"/>
        </w:rPr>
        <w:t xml:space="preserve"> în cazul cererilor de finanțare care prevăd construcția/reabilitarea/modernizarea/extinderea/dotarea de centre comunitare de asistare socială integrată a populatiei aparținând etniei rome. </w:t>
      </w:r>
    </w:p>
    <w:p w:rsidR="00F013C0" w:rsidRPr="00F013C0" w:rsidRDefault="00F013C0" w:rsidP="00F013C0">
      <w:pPr>
        <w:pStyle w:val="ListParagraph"/>
        <w:tabs>
          <w:tab w:val="left" w:pos="270"/>
        </w:tabs>
        <w:ind w:left="0"/>
        <w:jc w:val="both"/>
        <w:rPr>
          <w:bCs/>
          <w:lang w:val="ro-RO"/>
        </w:rPr>
      </w:pPr>
      <w:r w:rsidRPr="00F013C0">
        <w:rPr>
          <w:bCs/>
          <w:lang w:val="ro-RO"/>
        </w:rPr>
        <w:t>Alte documente depuse de solicitant pentru aspecte care au fost depuse in Studiul de fezabilitate/Memoriu justificativ si care nu au corespondent in cererea de finantare.</w:t>
      </w:r>
    </w:p>
    <w:p w:rsidR="00F013C0" w:rsidRPr="00F013C0" w:rsidRDefault="00F013C0" w:rsidP="00F013C0">
      <w:pPr>
        <w:pStyle w:val="ListParagraph"/>
        <w:tabs>
          <w:tab w:val="left" w:pos="270"/>
        </w:tabs>
        <w:ind w:left="0"/>
        <w:jc w:val="both"/>
        <w:rPr>
          <w:bCs/>
          <w:lang w:val="ro-RO"/>
        </w:rPr>
      </w:pPr>
    </w:p>
    <w:p w:rsidR="00E71A29" w:rsidRDefault="00F013C0" w:rsidP="00F013C0">
      <w:pPr>
        <w:pStyle w:val="ListParagraph"/>
        <w:tabs>
          <w:tab w:val="left" w:pos="270"/>
        </w:tabs>
        <w:ind w:left="0"/>
        <w:jc w:val="both"/>
        <w:rPr>
          <w:bCs/>
          <w:lang w:val="ro-RO"/>
        </w:rPr>
      </w:pPr>
      <w:r w:rsidRPr="00F013C0">
        <w:rPr>
          <w:bCs/>
          <w:lang w:val="ro-RO"/>
        </w:rPr>
        <w:t>ATENŢIE! Documentele trebuie să fie valabile la data depunerii Cererii de Finanţare, termenul de valabilitate al acestora fiind în conformitate cu legislaţia în vigoare.</w:t>
      </w:r>
    </w:p>
    <w:p w:rsidR="00380F25" w:rsidRDefault="00380F25" w:rsidP="007434AB">
      <w:pPr>
        <w:pStyle w:val="ListParagraph"/>
        <w:tabs>
          <w:tab w:val="left" w:pos="270"/>
        </w:tabs>
        <w:ind w:left="0"/>
        <w:jc w:val="both"/>
        <w:rPr>
          <w:bCs/>
          <w:lang w:val="ro-RO"/>
        </w:rPr>
      </w:pPr>
    </w:p>
    <w:p w:rsidR="00EC08B0" w:rsidRDefault="00EC08B0" w:rsidP="007434AB">
      <w:pPr>
        <w:pStyle w:val="ListParagraph"/>
        <w:numPr>
          <w:ilvl w:val="0"/>
          <w:numId w:val="22"/>
        </w:numPr>
        <w:ind w:left="270" w:hanging="270"/>
        <w:jc w:val="both"/>
        <w:rPr>
          <w:bCs/>
          <w:lang w:val="ro-RO"/>
        </w:rPr>
      </w:pPr>
      <w:r w:rsidRPr="002E3B41">
        <w:rPr>
          <w:bCs/>
          <w:u w:val="single"/>
          <w:lang w:val="ro-RO"/>
        </w:rPr>
        <w:lastRenderedPageBreak/>
        <w:t>Cerințele de conformitate și eligibilitate</w:t>
      </w:r>
      <w:r w:rsidRPr="007434AB">
        <w:rPr>
          <w:bCs/>
          <w:lang w:val="ro-RO"/>
        </w:rPr>
        <w:t xml:space="preserve"> pe care trebuie să le îndeplinească solicitantul, inclusiv</w:t>
      </w:r>
      <w:r w:rsidR="007434AB" w:rsidRPr="007434AB">
        <w:rPr>
          <w:bCs/>
          <w:lang w:val="ro-RO"/>
        </w:rPr>
        <w:t xml:space="preserve"> </w:t>
      </w:r>
      <w:r w:rsidRPr="007434AB">
        <w:rPr>
          <w:bCs/>
          <w:lang w:val="ro-RO"/>
        </w:rPr>
        <w:t>metod</w:t>
      </w:r>
      <w:r w:rsidR="006D58BB">
        <w:rPr>
          <w:bCs/>
          <w:lang w:val="ro-RO"/>
        </w:rPr>
        <w:t>ologia de verificare a acestora:</w:t>
      </w:r>
    </w:p>
    <w:p w:rsidR="002E3B41" w:rsidRDefault="006D58BB" w:rsidP="002E3B41">
      <w:pPr>
        <w:jc w:val="both"/>
        <w:rPr>
          <w:bCs/>
          <w:lang w:val="ro-RO"/>
        </w:rPr>
      </w:pPr>
      <w:r w:rsidRPr="006D58BB">
        <w:rPr>
          <w:bCs/>
          <w:lang w:val="ro-RO"/>
        </w:rPr>
        <w:t>Solicitanţii vor folosi Ghidul Solici</w:t>
      </w:r>
      <w:r w:rsidR="00E71A29">
        <w:rPr>
          <w:bCs/>
          <w:lang w:val="ro-RO"/>
        </w:rPr>
        <w:t>tantului  aferent Măsurii 06</w:t>
      </w:r>
      <w:r w:rsidR="009C1589">
        <w:rPr>
          <w:bCs/>
          <w:lang w:val="ro-RO"/>
        </w:rPr>
        <w:t>/6</w:t>
      </w:r>
      <w:r w:rsidR="002E49D2">
        <w:rPr>
          <w:bCs/>
          <w:lang w:val="ro-RO"/>
        </w:rPr>
        <w:t>B</w:t>
      </w:r>
      <w:r w:rsidRPr="006D58BB">
        <w:rPr>
          <w:bCs/>
          <w:lang w:val="ro-RO"/>
        </w:rPr>
        <w:t xml:space="preserve"> disponibil pe site-ul Asocia</w:t>
      </w:r>
      <w:r>
        <w:rPr>
          <w:bCs/>
          <w:lang w:val="ro-RO"/>
        </w:rPr>
        <w:t>ţiei www.valeasiretuluidesus.ro</w:t>
      </w:r>
      <w:r w:rsidRPr="006D58BB">
        <w:rPr>
          <w:bCs/>
          <w:lang w:val="ro-RO"/>
        </w:rPr>
        <w:t>. Solicitantul trebuie să indeplinească cerinţele de conformitate si eligibilitate mentionate in Ghidul Solicitantului pentru Măsura</w:t>
      </w:r>
      <w:r w:rsidR="00E71A29">
        <w:rPr>
          <w:bCs/>
          <w:lang w:val="ro-RO"/>
        </w:rPr>
        <w:t xml:space="preserve"> 06</w:t>
      </w:r>
      <w:r w:rsidR="009C1589">
        <w:rPr>
          <w:bCs/>
          <w:lang w:val="ro-RO"/>
        </w:rPr>
        <w:t>/6</w:t>
      </w:r>
      <w:r w:rsidR="00380F25">
        <w:rPr>
          <w:bCs/>
          <w:lang w:val="ro-RO"/>
        </w:rPr>
        <w:t>B</w:t>
      </w:r>
      <w:r>
        <w:rPr>
          <w:bCs/>
          <w:lang w:val="ro-RO"/>
        </w:rPr>
        <w:t xml:space="preserve"> si Manualul de procedura pentru implementarea proiectelor din SDL GAL Valea Siretului de Sus.</w:t>
      </w:r>
    </w:p>
    <w:p w:rsidR="002E3B41" w:rsidRPr="002E3B41" w:rsidRDefault="002E3B41" w:rsidP="002E3B41">
      <w:pPr>
        <w:jc w:val="both"/>
        <w:rPr>
          <w:bCs/>
          <w:lang w:val="ro-RO"/>
        </w:rPr>
      </w:pPr>
    </w:p>
    <w:p w:rsidR="00EC08B0" w:rsidRDefault="00EC08B0" w:rsidP="007434AB">
      <w:pPr>
        <w:pStyle w:val="ListParagraph"/>
        <w:numPr>
          <w:ilvl w:val="0"/>
          <w:numId w:val="22"/>
        </w:numPr>
        <w:ind w:left="270" w:hanging="270"/>
        <w:jc w:val="both"/>
        <w:rPr>
          <w:bCs/>
          <w:lang w:val="ro-RO"/>
        </w:rPr>
      </w:pPr>
      <w:r w:rsidRPr="00940DCB">
        <w:rPr>
          <w:bCs/>
          <w:u w:val="single"/>
          <w:lang w:val="ro-RO"/>
        </w:rPr>
        <w:t>Procedura de selecție</w:t>
      </w:r>
      <w:r w:rsidRPr="007434AB">
        <w:rPr>
          <w:bCs/>
          <w:lang w:val="ro-RO"/>
        </w:rPr>
        <w:t xml:space="preserve"> aplicată </w:t>
      </w:r>
      <w:r w:rsidR="006D58BB">
        <w:rPr>
          <w:bCs/>
          <w:lang w:val="ro-RO"/>
        </w:rPr>
        <w:t>de Comitetul de Selecție al GAL:</w:t>
      </w:r>
    </w:p>
    <w:p w:rsidR="00940DCB" w:rsidRDefault="00940DCB" w:rsidP="00940DCB">
      <w:pPr>
        <w:jc w:val="both"/>
        <w:rPr>
          <w:bCs/>
          <w:lang w:val="ro-RO"/>
        </w:rPr>
      </w:pPr>
      <w:r w:rsidRPr="00940DCB">
        <w:rPr>
          <w:bCs/>
          <w:lang w:val="ro-RO"/>
        </w:rPr>
        <w:t>Procesul de evaluare și selecția poate dura până la 45 de zile lucrătoare de la închiderea sesiunii de depunere proiecte.</w:t>
      </w:r>
    </w:p>
    <w:p w:rsidR="006D58BB" w:rsidRPr="006D58BB" w:rsidRDefault="006D58BB" w:rsidP="006D58BB">
      <w:pPr>
        <w:jc w:val="both"/>
        <w:rPr>
          <w:bCs/>
          <w:lang w:val="ro-RO"/>
        </w:rPr>
      </w:pPr>
      <w:r w:rsidRPr="006D58BB">
        <w:rPr>
          <w:bCs/>
          <w:lang w:val="ro-RO"/>
        </w:rPr>
        <w:t>GAL va utiliza criteriile de selecție menționat</w:t>
      </w:r>
      <w:r>
        <w:rPr>
          <w:bCs/>
          <w:lang w:val="ro-RO"/>
        </w:rPr>
        <w:t xml:space="preserve">e în fișele măsurilor din SDL. </w:t>
      </w:r>
      <w:r w:rsidRPr="006D58BB">
        <w:rPr>
          <w:bCs/>
          <w:lang w:val="ro-RO"/>
        </w:rPr>
        <w:t>După efectuarea evaluării administrative (conformitate și eligibilitate), angajații GAL vor întocmi și completa fișa de verificare a criteriilor de selecție pentru proiectele declarate eligibile.</w:t>
      </w:r>
    </w:p>
    <w:p w:rsidR="006D58BB" w:rsidRPr="00940DCB" w:rsidRDefault="006D58BB" w:rsidP="006D58BB">
      <w:pPr>
        <w:jc w:val="both"/>
        <w:rPr>
          <w:bCs/>
          <w:lang w:val="ro-RO"/>
        </w:rPr>
      </w:pPr>
      <w:r w:rsidRPr="006D58BB">
        <w:rPr>
          <w:bCs/>
          <w:lang w:val="ro-RO"/>
        </w:rPr>
        <w:t>Toate verificările efectuate de către evaluatori vor respecta principiul de verificare “4 ochi”, respectiv vor fi semnate de către doi experți.</w:t>
      </w:r>
    </w:p>
    <w:p w:rsidR="00940DCB" w:rsidRPr="00940DCB" w:rsidRDefault="00940DCB" w:rsidP="00940DCB">
      <w:pPr>
        <w:jc w:val="both"/>
        <w:rPr>
          <w:bCs/>
          <w:lang w:val="ro-RO"/>
        </w:rPr>
      </w:pPr>
      <w:r w:rsidRPr="00940DCB">
        <w:rPr>
          <w:bCs/>
          <w:lang w:val="ro-RO"/>
        </w:rPr>
        <w:t>Pe parcursul procesului de evaluare, experții evaluatori vor notifica în scris solicitanții, în ordinea înregistrării cererilor de finanțare, în vederea prezentării documentelor, în original, pentru verificarea conformității copiei cu originalul.</w:t>
      </w:r>
    </w:p>
    <w:p w:rsidR="00940DCB" w:rsidRPr="00940DCB" w:rsidRDefault="00940DCB" w:rsidP="00940DCB">
      <w:pPr>
        <w:jc w:val="both"/>
        <w:rPr>
          <w:bCs/>
          <w:lang w:val="ro-RO"/>
        </w:rPr>
      </w:pPr>
      <w:r w:rsidRPr="00940DCB">
        <w:rPr>
          <w:bCs/>
          <w:lang w:val="ro-RO"/>
        </w:rPr>
        <w:t>GAL va notifica solicitanții prin toate mijloacele de comunicare: telefon, e-mail, poștă.</w:t>
      </w:r>
    </w:p>
    <w:p w:rsidR="000F5957" w:rsidRDefault="00940DCB" w:rsidP="00940DCB">
      <w:pPr>
        <w:jc w:val="both"/>
        <w:rPr>
          <w:bCs/>
          <w:lang w:val="ro-RO"/>
        </w:rPr>
      </w:pPr>
      <w:r w:rsidRPr="00940DCB">
        <w:rPr>
          <w:bCs/>
          <w:lang w:val="ro-RO"/>
        </w:rPr>
        <w:t>În procesul de selecție, rolul principal îl deține Comitetul de selecție al proiectelor, care va selecta proiectele ce se pliază cel mai bine pe prioritățile și obiectivele din SDL.</w:t>
      </w:r>
    </w:p>
    <w:p w:rsidR="00C21CC4" w:rsidRDefault="00C21CC4" w:rsidP="00940DCB">
      <w:pPr>
        <w:jc w:val="both"/>
        <w:rPr>
          <w:bCs/>
          <w:lang w:val="ro-RO"/>
        </w:rPr>
      </w:pPr>
    </w:p>
    <w:p w:rsidR="00EC08B0" w:rsidRDefault="00EC08B0" w:rsidP="007434AB">
      <w:pPr>
        <w:pStyle w:val="ListParagraph"/>
        <w:numPr>
          <w:ilvl w:val="0"/>
          <w:numId w:val="22"/>
        </w:numPr>
        <w:tabs>
          <w:tab w:val="left" w:pos="270"/>
        </w:tabs>
        <w:ind w:left="0" w:firstLine="0"/>
        <w:jc w:val="both"/>
        <w:rPr>
          <w:bCs/>
          <w:lang w:val="ro-RO"/>
        </w:rPr>
      </w:pPr>
      <w:r w:rsidRPr="00C21CC4">
        <w:rPr>
          <w:bCs/>
          <w:u w:val="single"/>
          <w:lang w:val="ro-RO"/>
        </w:rPr>
        <w:t>Criteriile de selecție cu punctajele aferente, punctajul minim pentru selectarea unui proiect și</w:t>
      </w:r>
      <w:r w:rsidR="007434AB" w:rsidRPr="00C21CC4">
        <w:rPr>
          <w:bCs/>
          <w:u w:val="single"/>
          <w:lang w:val="ro-RO"/>
        </w:rPr>
        <w:t xml:space="preserve"> </w:t>
      </w:r>
      <w:r w:rsidRPr="00C21CC4">
        <w:rPr>
          <w:bCs/>
          <w:u w:val="single"/>
          <w:lang w:val="ro-RO"/>
        </w:rPr>
        <w:t>criteriile de departajare ale proiectelor</w:t>
      </w:r>
      <w:r w:rsidRPr="007434AB">
        <w:rPr>
          <w:bCs/>
          <w:lang w:val="ro-RO"/>
        </w:rPr>
        <w:t xml:space="preserve"> cu același punctaj, inclusiv metodologia de verificare a</w:t>
      </w:r>
      <w:r w:rsidR="007434AB" w:rsidRPr="007434AB">
        <w:rPr>
          <w:bCs/>
          <w:lang w:val="ro-RO"/>
        </w:rPr>
        <w:t xml:space="preserve"> </w:t>
      </w:r>
      <w:r w:rsidRPr="007434AB">
        <w:rPr>
          <w:bCs/>
          <w:lang w:val="ro-RO"/>
        </w:rPr>
        <w:t>acestora. Punctajele aferente fiecărui criteriu de selecție se stabilesc cu aprobarea Adunării Generale</w:t>
      </w:r>
      <w:r w:rsidR="007434AB" w:rsidRPr="007434AB">
        <w:rPr>
          <w:bCs/>
          <w:lang w:val="ro-RO"/>
        </w:rPr>
        <w:t xml:space="preserve"> </w:t>
      </w:r>
      <w:r w:rsidRPr="007434AB">
        <w:rPr>
          <w:bCs/>
          <w:lang w:val="ro-RO"/>
        </w:rPr>
        <w:t>a Asociațilo</w:t>
      </w:r>
      <w:r w:rsidR="006D58BB">
        <w:rPr>
          <w:bCs/>
          <w:lang w:val="ro-RO"/>
        </w:rPr>
        <w:t>r/Consiliului Director (AGA/CD):</w:t>
      </w:r>
    </w:p>
    <w:p w:rsidR="009C1589" w:rsidRDefault="009C1589" w:rsidP="009C1589">
      <w:pPr>
        <w:tabs>
          <w:tab w:val="left" w:pos="990"/>
        </w:tabs>
        <w:ind w:left="1440"/>
        <w:jc w:val="both"/>
        <w:rPr>
          <w:bCs/>
          <w:lang w:val="ro-RO"/>
        </w:rPr>
      </w:pPr>
    </w:p>
    <w:p w:rsidR="0017363B" w:rsidRPr="0017363B" w:rsidRDefault="0017363B" w:rsidP="0017363B">
      <w:pPr>
        <w:spacing w:line="276" w:lineRule="auto"/>
        <w:jc w:val="both"/>
        <w:rPr>
          <w:lang w:val="fr-FR"/>
        </w:rPr>
      </w:pPr>
      <w:proofErr w:type="spellStart"/>
      <w:r w:rsidRPr="0017363B">
        <w:rPr>
          <w:lang w:val="fr-FR"/>
        </w:rPr>
        <w:t>Punctajul</w:t>
      </w:r>
      <w:proofErr w:type="spellEnd"/>
      <w:r w:rsidRPr="0017363B">
        <w:rPr>
          <w:lang w:val="fr-FR"/>
        </w:rPr>
        <w:t xml:space="preserve"> </w:t>
      </w:r>
      <w:proofErr w:type="spellStart"/>
      <w:r w:rsidRPr="0017363B">
        <w:rPr>
          <w:lang w:val="fr-FR"/>
        </w:rPr>
        <w:t>proiectului</w:t>
      </w:r>
      <w:proofErr w:type="spellEnd"/>
      <w:r w:rsidRPr="0017363B">
        <w:rPr>
          <w:lang w:val="fr-FR"/>
        </w:rPr>
        <w:t xml:space="preserve"> se </w:t>
      </w:r>
      <w:proofErr w:type="spellStart"/>
      <w:r w:rsidRPr="0017363B">
        <w:rPr>
          <w:lang w:val="fr-FR"/>
        </w:rPr>
        <w:t>calculează</w:t>
      </w:r>
      <w:proofErr w:type="spellEnd"/>
      <w:r w:rsidRPr="0017363B">
        <w:rPr>
          <w:lang w:val="fr-FR"/>
        </w:rPr>
        <w:t xml:space="preserve"> </w:t>
      </w:r>
      <w:proofErr w:type="spellStart"/>
      <w:r w:rsidRPr="0017363B">
        <w:rPr>
          <w:lang w:val="fr-FR"/>
        </w:rPr>
        <w:t>în</w:t>
      </w:r>
      <w:proofErr w:type="spellEnd"/>
      <w:r w:rsidRPr="0017363B">
        <w:rPr>
          <w:lang w:val="fr-FR"/>
        </w:rPr>
        <w:t xml:space="preserve"> </w:t>
      </w:r>
      <w:proofErr w:type="spellStart"/>
      <w:r w:rsidRPr="0017363B">
        <w:rPr>
          <w:lang w:val="fr-FR"/>
        </w:rPr>
        <w:t>baza</w:t>
      </w:r>
      <w:proofErr w:type="spellEnd"/>
      <w:r w:rsidRPr="0017363B">
        <w:rPr>
          <w:lang w:val="fr-FR"/>
        </w:rPr>
        <w:t xml:space="preserve"> </w:t>
      </w:r>
      <w:proofErr w:type="spellStart"/>
      <w:r w:rsidRPr="0017363B">
        <w:rPr>
          <w:lang w:val="fr-FR"/>
        </w:rPr>
        <w:t>următoarelor</w:t>
      </w:r>
      <w:proofErr w:type="spellEnd"/>
      <w:r w:rsidRPr="0017363B">
        <w:rPr>
          <w:lang w:val="fr-FR"/>
        </w:rPr>
        <w:t xml:space="preserve"> </w:t>
      </w:r>
      <w:proofErr w:type="spellStart"/>
      <w:r w:rsidRPr="0017363B">
        <w:rPr>
          <w:b/>
          <w:lang w:val="fr-FR"/>
        </w:rPr>
        <w:t>principii</w:t>
      </w:r>
      <w:proofErr w:type="spellEnd"/>
      <w:r w:rsidRPr="0017363B">
        <w:rPr>
          <w:b/>
          <w:lang w:val="fr-FR"/>
        </w:rPr>
        <w:t xml:space="preserve"> </w:t>
      </w:r>
      <w:proofErr w:type="spellStart"/>
      <w:r w:rsidRPr="0017363B">
        <w:rPr>
          <w:b/>
          <w:lang w:val="fr-FR"/>
        </w:rPr>
        <w:t>şi</w:t>
      </w:r>
      <w:proofErr w:type="spellEnd"/>
      <w:r w:rsidRPr="0017363B">
        <w:rPr>
          <w:b/>
          <w:lang w:val="fr-FR"/>
        </w:rPr>
        <w:t xml:space="preserve"> </w:t>
      </w:r>
      <w:proofErr w:type="spellStart"/>
      <w:r w:rsidRPr="0017363B">
        <w:rPr>
          <w:b/>
          <w:lang w:val="fr-FR"/>
        </w:rPr>
        <w:t>criterii</w:t>
      </w:r>
      <w:proofErr w:type="spellEnd"/>
      <w:r w:rsidRPr="0017363B">
        <w:rPr>
          <w:b/>
          <w:lang w:val="fr-FR"/>
        </w:rPr>
        <w:t xml:space="preserve"> de </w:t>
      </w:r>
      <w:proofErr w:type="spellStart"/>
      <w:r w:rsidRPr="0017363B">
        <w:rPr>
          <w:b/>
          <w:lang w:val="fr-FR"/>
        </w:rPr>
        <w:t>selecţie</w:t>
      </w:r>
      <w:proofErr w:type="spellEnd"/>
      <w:r w:rsidRPr="0017363B">
        <w:rPr>
          <w:b/>
          <w:lang w:val="fr-FR"/>
        </w:rPr>
        <w:t>:</w:t>
      </w:r>
    </w:p>
    <w:p w:rsidR="000F5957" w:rsidRDefault="000F5957" w:rsidP="000F5957">
      <w:pPr>
        <w:tabs>
          <w:tab w:val="left" w:pos="270"/>
        </w:tabs>
        <w:jc w:val="both"/>
        <w:rPr>
          <w:bCs/>
          <w:lang w:val="ro-RO"/>
        </w:rPr>
      </w:pPr>
    </w:p>
    <w:tbl>
      <w:tblPr>
        <w:tblStyle w:val="TableGrid11"/>
        <w:tblW w:w="0" w:type="auto"/>
        <w:tblInd w:w="1708" w:type="dxa"/>
        <w:tblLook w:val="04A0" w:firstRow="1" w:lastRow="0" w:firstColumn="1" w:lastColumn="0" w:noHBand="0" w:noVBand="1"/>
      </w:tblPr>
      <w:tblGrid>
        <w:gridCol w:w="583"/>
        <w:gridCol w:w="6025"/>
        <w:gridCol w:w="2968"/>
      </w:tblGrid>
      <w:tr w:rsidR="0078646A" w:rsidRPr="0078646A" w:rsidTr="0078646A">
        <w:tc>
          <w:tcPr>
            <w:tcW w:w="583" w:type="dxa"/>
            <w:shd w:val="clear" w:color="auto" w:fill="9BBB59" w:themeFill="accent3"/>
            <w:vAlign w:val="center"/>
          </w:tcPr>
          <w:p w:rsidR="0078646A" w:rsidRPr="0078646A" w:rsidRDefault="0078646A" w:rsidP="0078646A">
            <w:pPr>
              <w:rPr>
                <w:rFonts w:eastAsiaTheme="minorHAnsi"/>
              </w:rPr>
            </w:pPr>
            <w:r w:rsidRPr="0078646A">
              <w:rPr>
                <w:rFonts w:eastAsiaTheme="minorHAnsi"/>
              </w:rPr>
              <w:t>Nr.</w:t>
            </w:r>
          </w:p>
          <w:p w:rsidR="0078646A" w:rsidRPr="0078646A" w:rsidRDefault="0078646A" w:rsidP="0078646A">
            <w:pPr>
              <w:rPr>
                <w:rFonts w:eastAsiaTheme="minorHAnsi"/>
              </w:rPr>
            </w:pPr>
            <w:proofErr w:type="spellStart"/>
            <w:r w:rsidRPr="0078646A">
              <w:rPr>
                <w:rFonts w:eastAsiaTheme="minorHAnsi"/>
              </w:rPr>
              <w:t>Crt</w:t>
            </w:r>
            <w:proofErr w:type="spellEnd"/>
            <w:r w:rsidRPr="0078646A">
              <w:rPr>
                <w:rFonts w:eastAsiaTheme="minorHAnsi"/>
              </w:rPr>
              <w:t>.</w:t>
            </w:r>
          </w:p>
        </w:tc>
        <w:tc>
          <w:tcPr>
            <w:tcW w:w="6025" w:type="dxa"/>
            <w:shd w:val="clear" w:color="auto" w:fill="9BBB59" w:themeFill="accent3"/>
            <w:vAlign w:val="center"/>
          </w:tcPr>
          <w:p w:rsidR="0078646A" w:rsidRPr="0078646A" w:rsidRDefault="0078646A" w:rsidP="0078646A">
            <w:pPr>
              <w:rPr>
                <w:rFonts w:eastAsiaTheme="minorHAnsi"/>
              </w:rPr>
            </w:pPr>
            <w:proofErr w:type="spellStart"/>
            <w:r w:rsidRPr="0078646A">
              <w:t>Principii</w:t>
            </w:r>
            <w:proofErr w:type="spellEnd"/>
            <w:r w:rsidRPr="0078646A">
              <w:t xml:space="preserve"> </w:t>
            </w:r>
            <w:proofErr w:type="spellStart"/>
            <w:r w:rsidRPr="0078646A">
              <w:t>și</w:t>
            </w:r>
            <w:proofErr w:type="spellEnd"/>
            <w:r w:rsidRPr="0078646A">
              <w:t xml:space="preserve"> </w:t>
            </w:r>
            <w:proofErr w:type="spellStart"/>
            <w:r w:rsidRPr="0078646A">
              <w:t>criterii</w:t>
            </w:r>
            <w:proofErr w:type="spellEnd"/>
            <w:r w:rsidRPr="0078646A">
              <w:t xml:space="preserve"> de </w:t>
            </w:r>
            <w:proofErr w:type="spellStart"/>
            <w:r w:rsidRPr="0078646A">
              <w:t>selecție</w:t>
            </w:r>
            <w:proofErr w:type="spellEnd"/>
          </w:p>
        </w:tc>
        <w:tc>
          <w:tcPr>
            <w:tcW w:w="2968" w:type="dxa"/>
            <w:shd w:val="clear" w:color="auto" w:fill="9BBB59" w:themeFill="accent3"/>
            <w:vAlign w:val="center"/>
          </w:tcPr>
          <w:p w:rsidR="0078646A" w:rsidRPr="0078646A" w:rsidRDefault="0078646A" w:rsidP="0078646A">
            <w:pPr>
              <w:rPr>
                <w:rFonts w:eastAsiaTheme="minorHAnsi"/>
              </w:rPr>
            </w:pPr>
            <w:proofErr w:type="spellStart"/>
            <w:r w:rsidRPr="0078646A">
              <w:t>Punctaj</w:t>
            </w:r>
            <w:proofErr w:type="spellEnd"/>
          </w:p>
        </w:tc>
      </w:tr>
      <w:tr w:rsidR="0078646A" w:rsidRPr="0078646A" w:rsidTr="0078646A">
        <w:tc>
          <w:tcPr>
            <w:tcW w:w="583" w:type="dxa"/>
            <w:vMerge w:val="restart"/>
          </w:tcPr>
          <w:p w:rsidR="0078646A" w:rsidRPr="0078646A" w:rsidRDefault="0078646A" w:rsidP="0078646A">
            <w:pPr>
              <w:spacing w:line="276" w:lineRule="auto"/>
              <w:rPr>
                <w:rFonts w:eastAsiaTheme="minorHAnsi"/>
                <w:b/>
                <w:bCs/>
                <w:lang w:val="ro-RO"/>
              </w:rPr>
            </w:pPr>
            <w:r w:rsidRPr="0078646A">
              <w:rPr>
                <w:rFonts w:eastAsiaTheme="minorHAnsi"/>
                <w:b/>
                <w:bCs/>
                <w:lang w:val="ro-RO"/>
              </w:rPr>
              <w:t>1.</w:t>
            </w:r>
          </w:p>
        </w:tc>
        <w:tc>
          <w:tcPr>
            <w:tcW w:w="6025" w:type="dxa"/>
            <w:shd w:val="clear" w:color="auto" w:fill="D6E3BC" w:themeFill="accent3" w:themeFillTint="66"/>
          </w:tcPr>
          <w:p w:rsidR="0078646A" w:rsidRPr="0078646A" w:rsidRDefault="0078646A" w:rsidP="0078646A">
            <w:pPr>
              <w:spacing w:line="276" w:lineRule="auto"/>
              <w:rPr>
                <w:rFonts w:eastAsiaTheme="minorHAnsi"/>
                <w:b/>
                <w:bCs/>
                <w:lang w:val="ro-RO"/>
              </w:rPr>
            </w:pPr>
            <w:proofErr w:type="spellStart"/>
            <w:r w:rsidRPr="0078646A">
              <w:rPr>
                <w:b/>
              </w:rPr>
              <w:t>Gradul</w:t>
            </w:r>
            <w:proofErr w:type="spellEnd"/>
            <w:r w:rsidRPr="0078646A">
              <w:rPr>
                <w:b/>
              </w:rPr>
              <w:t xml:space="preserve"> de </w:t>
            </w:r>
            <w:proofErr w:type="spellStart"/>
            <w:r w:rsidRPr="0078646A">
              <w:rPr>
                <w:b/>
              </w:rPr>
              <w:t>acoperire</w:t>
            </w:r>
            <w:proofErr w:type="spellEnd"/>
            <w:r w:rsidRPr="0078646A">
              <w:rPr>
                <w:b/>
              </w:rPr>
              <w:t xml:space="preserve"> a </w:t>
            </w:r>
            <w:proofErr w:type="spellStart"/>
            <w:r w:rsidRPr="0078646A">
              <w:rPr>
                <w:b/>
              </w:rPr>
              <w:t>populației</w:t>
            </w:r>
            <w:proofErr w:type="spellEnd"/>
            <w:r w:rsidRPr="0078646A">
              <w:rPr>
                <w:b/>
              </w:rPr>
              <w:t xml:space="preserve"> </w:t>
            </w:r>
            <w:proofErr w:type="spellStart"/>
            <w:r w:rsidRPr="0078646A">
              <w:rPr>
                <w:b/>
              </w:rPr>
              <w:t>deservite</w:t>
            </w:r>
            <w:proofErr w:type="spellEnd"/>
          </w:p>
        </w:tc>
        <w:tc>
          <w:tcPr>
            <w:tcW w:w="2968" w:type="dxa"/>
            <w:shd w:val="clear" w:color="auto" w:fill="D6E3BC" w:themeFill="accent3" w:themeFillTint="66"/>
          </w:tcPr>
          <w:p w:rsidR="0078646A" w:rsidRPr="0078646A" w:rsidRDefault="0078646A" w:rsidP="0078646A">
            <w:pPr>
              <w:spacing w:line="276" w:lineRule="auto"/>
              <w:jc w:val="center"/>
              <w:rPr>
                <w:rFonts w:eastAsiaTheme="minorHAnsi"/>
                <w:b/>
                <w:bCs/>
                <w:lang w:val="ro-RO"/>
              </w:rPr>
            </w:pPr>
            <w:r w:rsidRPr="0078646A">
              <w:rPr>
                <w:rFonts w:eastAsiaTheme="minorHAnsi"/>
                <w:b/>
                <w:bCs/>
                <w:lang w:val="ro-RO"/>
              </w:rPr>
              <w:t>Max.50 p.</w:t>
            </w:r>
          </w:p>
        </w:tc>
      </w:tr>
      <w:tr w:rsidR="0078646A" w:rsidRPr="0078646A" w:rsidTr="0078646A">
        <w:tc>
          <w:tcPr>
            <w:tcW w:w="583" w:type="dxa"/>
            <w:vMerge/>
          </w:tcPr>
          <w:p w:rsidR="0078646A" w:rsidRPr="0078646A" w:rsidRDefault="0078646A" w:rsidP="0078646A">
            <w:pPr>
              <w:spacing w:line="276" w:lineRule="auto"/>
              <w:rPr>
                <w:rFonts w:eastAsiaTheme="minorHAnsi"/>
                <w:bCs/>
                <w:lang w:val="ro-RO"/>
              </w:rPr>
            </w:pPr>
          </w:p>
        </w:tc>
        <w:tc>
          <w:tcPr>
            <w:tcW w:w="6025" w:type="dxa"/>
            <w:shd w:val="clear" w:color="auto" w:fill="D6E3BC" w:themeFill="accent3" w:themeFillTint="66"/>
          </w:tcPr>
          <w:p w:rsidR="0078646A" w:rsidRPr="0078646A" w:rsidRDefault="0078646A" w:rsidP="0078646A">
            <w:pPr>
              <w:spacing w:line="276" w:lineRule="auto"/>
              <w:rPr>
                <w:rFonts w:eastAsiaTheme="minorHAnsi"/>
                <w:bCs/>
                <w:lang w:val="ro-RO"/>
              </w:rPr>
            </w:pPr>
            <w:r w:rsidRPr="0078646A">
              <w:rPr>
                <w:rFonts w:eastAsiaTheme="minorHAnsi"/>
                <w:bCs/>
                <w:lang w:val="ro-RO"/>
              </w:rPr>
              <w:t>1.1 Populație deservită între 401 și 606 beneficiari</w:t>
            </w:r>
          </w:p>
        </w:tc>
        <w:tc>
          <w:tcPr>
            <w:tcW w:w="2968" w:type="dxa"/>
            <w:shd w:val="clear" w:color="auto" w:fill="D6E3BC" w:themeFill="accent3" w:themeFillTint="66"/>
          </w:tcPr>
          <w:p w:rsidR="0078646A" w:rsidRPr="0078646A" w:rsidRDefault="0078646A" w:rsidP="0078646A">
            <w:pPr>
              <w:spacing w:line="276" w:lineRule="auto"/>
              <w:jc w:val="center"/>
              <w:rPr>
                <w:rFonts w:eastAsiaTheme="minorHAnsi"/>
                <w:bCs/>
                <w:lang w:val="ro-RO"/>
              </w:rPr>
            </w:pPr>
            <w:r w:rsidRPr="0078646A">
              <w:rPr>
                <w:rFonts w:eastAsiaTheme="minorHAnsi"/>
                <w:bCs/>
                <w:lang w:val="ro-RO"/>
              </w:rPr>
              <w:t>50p.</w:t>
            </w:r>
          </w:p>
        </w:tc>
      </w:tr>
      <w:tr w:rsidR="0078646A" w:rsidRPr="0078646A" w:rsidTr="0078646A">
        <w:tc>
          <w:tcPr>
            <w:tcW w:w="583" w:type="dxa"/>
            <w:vMerge/>
          </w:tcPr>
          <w:p w:rsidR="0078646A" w:rsidRPr="0078646A" w:rsidRDefault="0078646A" w:rsidP="0078646A">
            <w:pPr>
              <w:spacing w:line="276" w:lineRule="auto"/>
              <w:rPr>
                <w:rFonts w:eastAsiaTheme="minorHAnsi"/>
                <w:bCs/>
                <w:lang w:val="ro-RO"/>
              </w:rPr>
            </w:pPr>
          </w:p>
        </w:tc>
        <w:tc>
          <w:tcPr>
            <w:tcW w:w="6025" w:type="dxa"/>
            <w:shd w:val="clear" w:color="auto" w:fill="D6E3BC" w:themeFill="accent3" w:themeFillTint="66"/>
          </w:tcPr>
          <w:p w:rsidR="0078646A" w:rsidRPr="0078646A" w:rsidRDefault="0078646A" w:rsidP="0078646A">
            <w:pPr>
              <w:spacing w:line="276" w:lineRule="auto"/>
              <w:rPr>
                <w:rFonts w:eastAsiaTheme="minorHAnsi"/>
                <w:bCs/>
                <w:lang w:val="ro-RO"/>
              </w:rPr>
            </w:pPr>
            <w:r w:rsidRPr="0078646A">
              <w:rPr>
                <w:rFonts w:eastAsiaTheme="minorHAnsi"/>
                <w:bCs/>
                <w:lang w:val="ro-RO"/>
              </w:rPr>
              <w:t>1.2 Populație deservită între 301 și 400 beneficiari</w:t>
            </w:r>
          </w:p>
        </w:tc>
        <w:tc>
          <w:tcPr>
            <w:tcW w:w="2968" w:type="dxa"/>
            <w:shd w:val="clear" w:color="auto" w:fill="D6E3BC" w:themeFill="accent3" w:themeFillTint="66"/>
          </w:tcPr>
          <w:p w:rsidR="0078646A" w:rsidRPr="0078646A" w:rsidRDefault="0078646A" w:rsidP="0078646A">
            <w:pPr>
              <w:spacing w:line="276" w:lineRule="auto"/>
              <w:jc w:val="center"/>
              <w:rPr>
                <w:rFonts w:eastAsiaTheme="minorHAnsi"/>
                <w:bCs/>
                <w:lang w:val="ro-RO"/>
              </w:rPr>
            </w:pPr>
            <w:r w:rsidRPr="0078646A">
              <w:rPr>
                <w:rFonts w:eastAsiaTheme="minorHAnsi"/>
                <w:bCs/>
                <w:lang w:val="ro-RO"/>
              </w:rPr>
              <w:t>40p.</w:t>
            </w:r>
          </w:p>
        </w:tc>
      </w:tr>
      <w:tr w:rsidR="0078646A" w:rsidRPr="0078646A" w:rsidTr="0078646A">
        <w:tc>
          <w:tcPr>
            <w:tcW w:w="583" w:type="dxa"/>
            <w:vMerge/>
          </w:tcPr>
          <w:p w:rsidR="0078646A" w:rsidRPr="0078646A" w:rsidRDefault="0078646A" w:rsidP="0078646A">
            <w:pPr>
              <w:spacing w:line="276" w:lineRule="auto"/>
              <w:rPr>
                <w:rFonts w:eastAsiaTheme="minorHAnsi"/>
                <w:bCs/>
                <w:lang w:val="ro-RO"/>
              </w:rPr>
            </w:pPr>
          </w:p>
        </w:tc>
        <w:tc>
          <w:tcPr>
            <w:tcW w:w="6025" w:type="dxa"/>
            <w:shd w:val="clear" w:color="auto" w:fill="D6E3BC" w:themeFill="accent3" w:themeFillTint="66"/>
          </w:tcPr>
          <w:p w:rsidR="0078646A" w:rsidRPr="0078646A" w:rsidRDefault="0078646A" w:rsidP="0078646A">
            <w:pPr>
              <w:spacing w:line="276" w:lineRule="auto"/>
              <w:rPr>
                <w:rFonts w:eastAsiaTheme="minorHAnsi"/>
                <w:bCs/>
                <w:lang w:val="ro-RO"/>
              </w:rPr>
            </w:pPr>
            <w:r w:rsidRPr="0078646A">
              <w:rPr>
                <w:rFonts w:eastAsiaTheme="minorHAnsi"/>
                <w:bCs/>
                <w:lang w:val="ro-RO"/>
              </w:rPr>
              <w:t>1.3 Populație deservită între 50 și 300 beneficiari</w:t>
            </w:r>
          </w:p>
        </w:tc>
        <w:tc>
          <w:tcPr>
            <w:tcW w:w="2968" w:type="dxa"/>
            <w:shd w:val="clear" w:color="auto" w:fill="D6E3BC" w:themeFill="accent3" w:themeFillTint="66"/>
          </w:tcPr>
          <w:p w:rsidR="0078646A" w:rsidRPr="0078646A" w:rsidRDefault="0078646A" w:rsidP="0078646A">
            <w:pPr>
              <w:spacing w:line="276" w:lineRule="auto"/>
              <w:jc w:val="center"/>
              <w:rPr>
                <w:rFonts w:eastAsiaTheme="minorHAnsi"/>
                <w:bCs/>
                <w:lang w:val="ro-RO"/>
              </w:rPr>
            </w:pPr>
            <w:r w:rsidRPr="0078646A">
              <w:rPr>
                <w:rFonts w:eastAsiaTheme="minorHAnsi"/>
                <w:bCs/>
                <w:lang w:val="ro-RO"/>
              </w:rPr>
              <w:t>30p.</w:t>
            </w:r>
          </w:p>
        </w:tc>
      </w:tr>
      <w:tr w:rsidR="0078646A" w:rsidRPr="0078646A" w:rsidTr="0078646A">
        <w:tc>
          <w:tcPr>
            <w:tcW w:w="583" w:type="dxa"/>
            <w:vMerge w:val="restart"/>
          </w:tcPr>
          <w:p w:rsidR="0078646A" w:rsidRPr="0078646A" w:rsidRDefault="0078646A" w:rsidP="0078646A">
            <w:pPr>
              <w:spacing w:line="276" w:lineRule="auto"/>
              <w:rPr>
                <w:rFonts w:eastAsiaTheme="minorHAnsi"/>
                <w:b/>
                <w:bCs/>
                <w:lang w:val="ro-RO"/>
              </w:rPr>
            </w:pPr>
            <w:r w:rsidRPr="0078646A">
              <w:rPr>
                <w:rFonts w:eastAsiaTheme="minorHAnsi"/>
                <w:b/>
                <w:bCs/>
                <w:lang w:val="ro-RO"/>
              </w:rPr>
              <w:t>2.</w:t>
            </w:r>
          </w:p>
        </w:tc>
        <w:tc>
          <w:tcPr>
            <w:tcW w:w="6025" w:type="dxa"/>
            <w:shd w:val="clear" w:color="auto" w:fill="D6E3BC" w:themeFill="accent3" w:themeFillTint="66"/>
          </w:tcPr>
          <w:p w:rsidR="0078646A" w:rsidRPr="0078646A" w:rsidRDefault="0078646A" w:rsidP="0078646A">
            <w:pPr>
              <w:autoSpaceDE w:val="0"/>
              <w:autoSpaceDN w:val="0"/>
              <w:adjustRightInd w:val="0"/>
              <w:rPr>
                <w:rFonts w:eastAsiaTheme="minorHAnsi"/>
                <w:color w:val="000000"/>
                <w:lang w:val="ro-RO"/>
              </w:rPr>
            </w:pPr>
            <w:r w:rsidRPr="0078646A">
              <w:rPr>
                <w:rFonts w:eastAsiaTheme="minorHAnsi"/>
                <w:b/>
                <w:bCs/>
                <w:lang w:val="ro-RO"/>
              </w:rPr>
              <w:t>Eficacitatea proiectului</w:t>
            </w:r>
            <w:r w:rsidRPr="0078646A">
              <w:rPr>
                <w:rFonts w:eastAsiaTheme="minorHAnsi"/>
                <w:color w:val="000000"/>
                <w:lang w:val="ro-RO"/>
              </w:rPr>
              <w:t xml:space="preserve"> indicatorii de realizare imediată </w:t>
            </w:r>
            <w:r w:rsidRPr="0078646A">
              <w:rPr>
                <w:rFonts w:eastAsiaTheme="minorHAnsi"/>
                <w:color w:val="000000"/>
                <w:lang w:val="ro-RO"/>
              </w:rPr>
              <w:lastRenderedPageBreak/>
              <w:t xml:space="preserve">sunt rezultatul direct al activităților proiectului, țintele sunt realiste (cuantificate corect) și conduc la îndeplinirea obiectivelor proiectului </w:t>
            </w:r>
          </w:p>
        </w:tc>
        <w:tc>
          <w:tcPr>
            <w:tcW w:w="2968" w:type="dxa"/>
            <w:shd w:val="clear" w:color="auto" w:fill="D6E3BC" w:themeFill="accent3" w:themeFillTint="66"/>
          </w:tcPr>
          <w:p w:rsidR="0078646A" w:rsidRPr="0078646A" w:rsidRDefault="0078646A" w:rsidP="0078646A">
            <w:pPr>
              <w:spacing w:line="276" w:lineRule="auto"/>
              <w:jc w:val="center"/>
              <w:rPr>
                <w:rFonts w:eastAsiaTheme="minorHAnsi"/>
                <w:b/>
                <w:bCs/>
                <w:lang w:val="ro-RO"/>
              </w:rPr>
            </w:pPr>
            <w:r w:rsidRPr="0078646A">
              <w:rPr>
                <w:rFonts w:eastAsiaTheme="minorHAnsi"/>
                <w:b/>
                <w:bCs/>
                <w:lang w:val="ro-RO"/>
              </w:rPr>
              <w:lastRenderedPageBreak/>
              <w:t>Max.50p</w:t>
            </w:r>
          </w:p>
        </w:tc>
      </w:tr>
      <w:tr w:rsidR="0078646A" w:rsidRPr="0078646A" w:rsidTr="0078646A">
        <w:tc>
          <w:tcPr>
            <w:tcW w:w="583" w:type="dxa"/>
            <w:vMerge/>
          </w:tcPr>
          <w:p w:rsidR="0078646A" w:rsidRPr="0078646A" w:rsidRDefault="0078646A" w:rsidP="0078646A">
            <w:pPr>
              <w:spacing w:line="276" w:lineRule="auto"/>
              <w:rPr>
                <w:rFonts w:eastAsiaTheme="minorHAnsi"/>
                <w:b/>
                <w:bCs/>
                <w:lang w:val="ro-RO"/>
              </w:rPr>
            </w:pPr>
          </w:p>
        </w:tc>
        <w:tc>
          <w:tcPr>
            <w:tcW w:w="6025" w:type="dxa"/>
            <w:shd w:val="clear" w:color="auto" w:fill="D6E3BC" w:themeFill="accent3" w:themeFillTint="66"/>
          </w:tcPr>
          <w:p w:rsidR="0078646A" w:rsidRPr="0078646A" w:rsidRDefault="0078646A" w:rsidP="0078646A">
            <w:pPr>
              <w:spacing w:line="276" w:lineRule="auto"/>
              <w:rPr>
                <w:rFonts w:eastAsiaTheme="minorHAnsi"/>
                <w:bCs/>
                <w:lang w:val="ro-RO"/>
              </w:rPr>
            </w:pPr>
            <w:r w:rsidRPr="0078646A">
              <w:rPr>
                <w:rFonts w:eastAsiaTheme="minorHAnsi"/>
                <w:bCs/>
                <w:lang w:val="ro-RO"/>
              </w:rPr>
              <w:t>2.1 Existența celor două componente de investiții și servicii în realizarea proiectului</w:t>
            </w:r>
          </w:p>
        </w:tc>
        <w:tc>
          <w:tcPr>
            <w:tcW w:w="2968" w:type="dxa"/>
            <w:shd w:val="clear" w:color="auto" w:fill="D6E3BC" w:themeFill="accent3" w:themeFillTint="66"/>
          </w:tcPr>
          <w:p w:rsidR="0078646A" w:rsidRPr="0078646A" w:rsidRDefault="0078646A" w:rsidP="0078646A">
            <w:pPr>
              <w:spacing w:line="276" w:lineRule="auto"/>
              <w:jc w:val="center"/>
              <w:rPr>
                <w:rFonts w:eastAsiaTheme="minorHAnsi"/>
                <w:bCs/>
                <w:lang w:val="ro-RO"/>
              </w:rPr>
            </w:pPr>
            <w:r w:rsidRPr="0078646A">
              <w:rPr>
                <w:rFonts w:eastAsiaTheme="minorHAnsi"/>
                <w:bCs/>
                <w:lang w:val="ro-RO"/>
              </w:rPr>
              <w:t>50p.</w:t>
            </w:r>
          </w:p>
        </w:tc>
      </w:tr>
      <w:tr w:rsidR="0078646A" w:rsidRPr="0078646A" w:rsidTr="0078646A">
        <w:tc>
          <w:tcPr>
            <w:tcW w:w="583" w:type="dxa"/>
            <w:vMerge/>
          </w:tcPr>
          <w:p w:rsidR="0078646A" w:rsidRPr="0078646A" w:rsidRDefault="0078646A" w:rsidP="0078646A">
            <w:pPr>
              <w:spacing w:line="276" w:lineRule="auto"/>
              <w:rPr>
                <w:rFonts w:eastAsiaTheme="minorHAnsi"/>
                <w:b/>
                <w:bCs/>
                <w:lang w:val="ro-RO"/>
              </w:rPr>
            </w:pPr>
          </w:p>
        </w:tc>
        <w:tc>
          <w:tcPr>
            <w:tcW w:w="6025" w:type="dxa"/>
            <w:shd w:val="clear" w:color="auto" w:fill="D6E3BC" w:themeFill="accent3" w:themeFillTint="66"/>
          </w:tcPr>
          <w:p w:rsidR="0078646A" w:rsidRPr="0078646A" w:rsidRDefault="0078646A" w:rsidP="0078646A">
            <w:pPr>
              <w:spacing w:line="276" w:lineRule="auto"/>
              <w:rPr>
                <w:rFonts w:eastAsiaTheme="minorHAnsi"/>
                <w:bCs/>
                <w:lang w:val="ro-RO"/>
              </w:rPr>
            </w:pPr>
            <w:r w:rsidRPr="0078646A">
              <w:rPr>
                <w:rFonts w:eastAsiaTheme="minorHAnsi"/>
                <w:bCs/>
                <w:lang w:val="ro-RO"/>
              </w:rPr>
              <w:t>2.2 Existența componentei de investiții în realizarea proiectului</w:t>
            </w:r>
          </w:p>
        </w:tc>
        <w:tc>
          <w:tcPr>
            <w:tcW w:w="2968" w:type="dxa"/>
            <w:shd w:val="clear" w:color="auto" w:fill="D6E3BC" w:themeFill="accent3" w:themeFillTint="66"/>
          </w:tcPr>
          <w:p w:rsidR="0078646A" w:rsidRPr="0078646A" w:rsidRDefault="0078646A" w:rsidP="0078646A">
            <w:pPr>
              <w:spacing w:line="276" w:lineRule="auto"/>
              <w:jc w:val="center"/>
              <w:rPr>
                <w:rFonts w:eastAsiaTheme="minorHAnsi"/>
                <w:bCs/>
                <w:lang w:val="ro-RO"/>
              </w:rPr>
            </w:pPr>
            <w:r w:rsidRPr="0078646A">
              <w:rPr>
                <w:rFonts w:eastAsiaTheme="minorHAnsi"/>
                <w:bCs/>
                <w:lang w:val="ro-RO"/>
              </w:rPr>
              <w:t>40p.</w:t>
            </w:r>
          </w:p>
        </w:tc>
      </w:tr>
      <w:tr w:rsidR="0078646A" w:rsidRPr="0078646A" w:rsidTr="0078646A">
        <w:tc>
          <w:tcPr>
            <w:tcW w:w="583" w:type="dxa"/>
            <w:vMerge/>
          </w:tcPr>
          <w:p w:rsidR="0078646A" w:rsidRPr="0078646A" w:rsidRDefault="0078646A" w:rsidP="0078646A">
            <w:pPr>
              <w:spacing w:line="276" w:lineRule="auto"/>
              <w:rPr>
                <w:rFonts w:eastAsiaTheme="minorHAnsi"/>
                <w:b/>
                <w:bCs/>
                <w:lang w:val="ro-RO"/>
              </w:rPr>
            </w:pPr>
          </w:p>
        </w:tc>
        <w:tc>
          <w:tcPr>
            <w:tcW w:w="6025" w:type="dxa"/>
            <w:shd w:val="clear" w:color="auto" w:fill="D6E3BC" w:themeFill="accent3" w:themeFillTint="66"/>
          </w:tcPr>
          <w:p w:rsidR="0078646A" w:rsidRPr="0078646A" w:rsidRDefault="0078646A" w:rsidP="0078646A">
            <w:pPr>
              <w:spacing w:line="276" w:lineRule="auto"/>
              <w:rPr>
                <w:rFonts w:eastAsiaTheme="minorHAnsi"/>
                <w:b/>
                <w:bCs/>
                <w:lang w:val="ro-RO"/>
              </w:rPr>
            </w:pPr>
            <w:r w:rsidRPr="0078646A">
              <w:rPr>
                <w:rFonts w:eastAsiaTheme="minorHAnsi"/>
                <w:bCs/>
                <w:lang w:val="ro-RO"/>
              </w:rPr>
              <w:t>2.3 Existența componentei de servicii în realizarea proiectului</w:t>
            </w:r>
          </w:p>
        </w:tc>
        <w:tc>
          <w:tcPr>
            <w:tcW w:w="2968" w:type="dxa"/>
            <w:shd w:val="clear" w:color="auto" w:fill="D6E3BC" w:themeFill="accent3" w:themeFillTint="66"/>
          </w:tcPr>
          <w:p w:rsidR="0078646A" w:rsidRPr="0078646A" w:rsidRDefault="0078646A" w:rsidP="0078646A">
            <w:pPr>
              <w:spacing w:line="276" w:lineRule="auto"/>
              <w:jc w:val="center"/>
              <w:rPr>
                <w:rFonts w:eastAsiaTheme="minorHAnsi"/>
                <w:bCs/>
                <w:lang w:val="ro-RO"/>
              </w:rPr>
            </w:pPr>
            <w:r w:rsidRPr="0078646A">
              <w:rPr>
                <w:rFonts w:eastAsiaTheme="minorHAnsi"/>
                <w:bCs/>
                <w:lang w:val="ro-RO"/>
              </w:rPr>
              <w:t>30p.</w:t>
            </w:r>
          </w:p>
        </w:tc>
      </w:tr>
      <w:tr w:rsidR="0078646A" w:rsidRPr="0078646A" w:rsidTr="0078646A">
        <w:tc>
          <w:tcPr>
            <w:tcW w:w="583" w:type="dxa"/>
            <w:shd w:val="clear" w:color="auto" w:fill="9BBB59" w:themeFill="accent3"/>
          </w:tcPr>
          <w:p w:rsidR="0078646A" w:rsidRPr="0078646A" w:rsidRDefault="0078646A" w:rsidP="0078646A">
            <w:pPr>
              <w:spacing w:line="276" w:lineRule="auto"/>
              <w:rPr>
                <w:rFonts w:eastAsiaTheme="minorHAnsi"/>
                <w:b/>
                <w:bCs/>
                <w:lang w:val="ro-RO"/>
              </w:rPr>
            </w:pPr>
          </w:p>
        </w:tc>
        <w:tc>
          <w:tcPr>
            <w:tcW w:w="6025" w:type="dxa"/>
            <w:shd w:val="clear" w:color="auto" w:fill="9BBB59" w:themeFill="accent3"/>
          </w:tcPr>
          <w:p w:rsidR="0078646A" w:rsidRPr="0078646A" w:rsidRDefault="0078646A" w:rsidP="0078646A">
            <w:pPr>
              <w:spacing w:line="276" w:lineRule="auto"/>
              <w:jc w:val="center"/>
              <w:rPr>
                <w:rFonts w:eastAsiaTheme="minorHAnsi"/>
                <w:bCs/>
                <w:lang w:val="ro-RO"/>
              </w:rPr>
            </w:pPr>
            <w:r w:rsidRPr="0078646A">
              <w:rPr>
                <w:rFonts w:eastAsiaTheme="minorHAnsi"/>
                <w:bCs/>
                <w:lang w:val="ro-RO"/>
              </w:rPr>
              <w:t>TOTAL</w:t>
            </w:r>
          </w:p>
        </w:tc>
        <w:tc>
          <w:tcPr>
            <w:tcW w:w="2968" w:type="dxa"/>
            <w:shd w:val="clear" w:color="auto" w:fill="9BBB59" w:themeFill="accent3"/>
          </w:tcPr>
          <w:p w:rsidR="0078646A" w:rsidRPr="0078646A" w:rsidRDefault="0078646A" w:rsidP="0078646A">
            <w:pPr>
              <w:spacing w:line="276" w:lineRule="auto"/>
              <w:jc w:val="center"/>
              <w:rPr>
                <w:rFonts w:eastAsiaTheme="minorHAnsi"/>
                <w:bCs/>
                <w:lang w:val="ro-RO"/>
              </w:rPr>
            </w:pPr>
            <w:r w:rsidRPr="0078646A">
              <w:rPr>
                <w:rFonts w:eastAsiaTheme="minorHAnsi"/>
                <w:bCs/>
                <w:lang w:val="ro-RO"/>
              </w:rPr>
              <w:t>100p.</w:t>
            </w:r>
          </w:p>
        </w:tc>
      </w:tr>
    </w:tbl>
    <w:p w:rsidR="00DC05AE" w:rsidRDefault="00DC05AE" w:rsidP="000F5957">
      <w:pPr>
        <w:tabs>
          <w:tab w:val="left" w:pos="270"/>
        </w:tabs>
        <w:jc w:val="both"/>
        <w:rPr>
          <w:bCs/>
          <w:lang w:val="ro-RO"/>
        </w:rPr>
      </w:pPr>
    </w:p>
    <w:p w:rsidR="00DC05AE" w:rsidRDefault="00DC05AE" w:rsidP="000F5957">
      <w:pPr>
        <w:tabs>
          <w:tab w:val="left" w:pos="270"/>
        </w:tabs>
        <w:jc w:val="both"/>
        <w:rPr>
          <w:bCs/>
          <w:lang w:val="ro-RO"/>
        </w:rPr>
      </w:pPr>
    </w:p>
    <w:p w:rsidR="0017363B" w:rsidRDefault="0017363B" w:rsidP="000F5957">
      <w:pPr>
        <w:tabs>
          <w:tab w:val="left" w:pos="270"/>
        </w:tabs>
        <w:jc w:val="both"/>
        <w:rPr>
          <w:bCs/>
          <w:lang w:val="ro-RO"/>
        </w:rPr>
      </w:pPr>
      <w:r w:rsidRPr="0017363B">
        <w:rPr>
          <w:bCs/>
          <w:lang w:val="ro-RO"/>
        </w:rPr>
        <w:t xml:space="preserve">Pentru această măsură, pragul minim este de </w:t>
      </w:r>
      <w:r w:rsidR="00E71A29">
        <w:rPr>
          <w:b/>
          <w:bCs/>
          <w:lang w:val="ro-RO"/>
        </w:rPr>
        <w:t>30</w:t>
      </w:r>
      <w:r w:rsidRPr="006D58BB">
        <w:rPr>
          <w:b/>
          <w:bCs/>
          <w:lang w:val="ro-RO"/>
        </w:rPr>
        <w:t xml:space="preserve"> puncte</w:t>
      </w:r>
      <w:r w:rsidRPr="0017363B">
        <w:rPr>
          <w:bCs/>
          <w:lang w:val="ro-RO"/>
        </w:rPr>
        <w:t xml:space="preserve"> şi reprezintă pragul sub care niciun proiect nu poate intra la finanţare.</w:t>
      </w:r>
    </w:p>
    <w:p w:rsidR="00380F25" w:rsidRDefault="00380F25" w:rsidP="000F5957">
      <w:pPr>
        <w:tabs>
          <w:tab w:val="left" w:pos="270"/>
        </w:tabs>
        <w:jc w:val="both"/>
        <w:rPr>
          <w:b/>
          <w:bCs/>
          <w:color w:val="000000" w:themeColor="text1"/>
          <w:lang w:val="ro-RO"/>
        </w:rPr>
      </w:pPr>
    </w:p>
    <w:p w:rsidR="0017363B" w:rsidRPr="00646120" w:rsidRDefault="000D5131" w:rsidP="000F5957">
      <w:pPr>
        <w:tabs>
          <w:tab w:val="left" w:pos="270"/>
        </w:tabs>
        <w:jc w:val="both"/>
        <w:rPr>
          <w:bCs/>
          <w:color w:val="000000" w:themeColor="text1"/>
          <w:lang w:val="ro-RO"/>
        </w:rPr>
      </w:pPr>
      <w:r w:rsidRPr="00646120">
        <w:rPr>
          <w:b/>
          <w:bCs/>
          <w:color w:val="000000" w:themeColor="text1"/>
          <w:lang w:val="ro-RO"/>
        </w:rPr>
        <w:t>Criterii de departajare</w:t>
      </w:r>
      <w:r w:rsidRPr="00646120">
        <w:rPr>
          <w:bCs/>
          <w:color w:val="000000" w:themeColor="text1"/>
          <w:lang w:val="ro-RO"/>
        </w:rPr>
        <w:t>:</w:t>
      </w:r>
    </w:p>
    <w:p w:rsidR="009C1589" w:rsidRPr="00646120" w:rsidRDefault="009C1589" w:rsidP="009C1589">
      <w:pPr>
        <w:tabs>
          <w:tab w:val="left" w:pos="270"/>
        </w:tabs>
        <w:jc w:val="both"/>
        <w:rPr>
          <w:bCs/>
          <w:color w:val="000000" w:themeColor="text1"/>
          <w:lang w:val="ro-RO"/>
        </w:rPr>
      </w:pPr>
      <w:r w:rsidRPr="00646120">
        <w:rPr>
          <w:bCs/>
          <w:color w:val="000000" w:themeColor="text1"/>
          <w:lang w:val="ro-RO"/>
        </w:rPr>
        <w:t>Proiectele care întrunesc acelaşi punctaj, sunt departajate în funcţie de următoarele criterii:</w:t>
      </w:r>
    </w:p>
    <w:p w:rsidR="0078646A" w:rsidRPr="00092146" w:rsidRDefault="0078646A" w:rsidP="0078646A">
      <w:pPr>
        <w:spacing w:line="276" w:lineRule="auto"/>
        <w:jc w:val="both"/>
        <w:rPr>
          <w:rFonts w:eastAsia="MS Mincho"/>
          <w:color w:val="000000" w:themeColor="text1"/>
          <w:lang w:val="fr-FR"/>
        </w:rPr>
      </w:pPr>
      <w:r w:rsidRPr="00092146">
        <w:rPr>
          <w:rFonts w:eastAsia="MS Mincho"/>
          <w:color w:val="000000" w:themeColor="text1"/>
          <w:lang w:val="fr-FR"/>
        </w:rPr>
        <w:t xml:space="preserve">1) </w:t>
      </w:r>
      <w:proofErr w:type="spellStart"/>
      <w:r w:rsidRPr="00092146">
        <w:rPr>
          <w:rFonts w:eastAsia="MS Mincho"/>
          <w:color w:val="000000" w:themeColor="text1"/>
          <w:lang w:val="fr-FR"/>
        </w:rPr>
        <w:t>numărul</w:t>
      </w:r>
      <w:proofErr w:type="spellEnd"/>
      <w:r w:rsidRPr="00092146">
        <w:rPr>
          <w:rFonts w:eastAsia="MS Mincho"/>
          <w:color w:val="000000" w:themeColor="text1"/>
          <w:lang w:val="fr-FR"/>
        </w:rPr>
        <w:t xml:space="preserve"> de </w:t>
      </w:r>
      <w:proofErr w:type="spellStart"/>
      <w:r w:rsidRPr="00092146">
        <w:rPr>
          <w:rFonts w:eastAsia="MS Mincho"/>
          <w:color w:val="000000" w:themeColor="text1"/>
          <w:lang w:val="fr-FR"/>
        </w:rPr>
        <w:t>persoane</w:t>
      </w:r>
      <w:proofErr w:type="spellEnd"/>
      <w:r w:rsidRPr="00092146">
        <w:rPr>
          <w:rFonts w:eastAsia="MS Mincho"/>
          <w:color w:val="000000" w:themeColor="text1"/>
          <w:lang w:val="fr-FR"/>
        </w:rPr>
        <w:t xml:space="preserve"> – </w:t>
      </w:r>
      <w:proofErr w:type="spellStart"/>
      <w:r w:rsidRPr="00092146">
        <w:rPr>
          <w:rFonts w:eastAsia="MS Mincho"/>
          <w:color w:val="000000" w:themeColor="text1"/>
          <w:lang w:val="fr-FR"/>
        </w:rPr>
        <w:t>beneficiari</w:t>
      </w:r>
      <w:proofErr w:type="spellEnd"/>
      <w:r w:rsidRPr="00092146">
        <w:rPr>
          <w:rFonts w:eastAsia="MS Mincho"/>
          <w:color w:val="000000" w:themeColor="text1"/>
          <w:lang w:val="fr-FR"/>
        </w:rPr>
        <w:t xml:space="preserve"> </w:t>
      </w:r>
      <w:proofErr w:type="spellStart"/>
      <w:r w:rsidRPr="00092146">
        <w:rPr>
          <w:rFonts w:eastAsia="MS Mincho"/>
          <w:color w:val="000000" w:themeColor="text1"/>
          <w:lang w:val="fr-FR"/>
        </w:rPr>
        <w:t>indirecți</w:t>
      </w:r>
      <w:proofErr w:type="spellEnd"/>
      <w:r w:rsidRPr="00092146">
        <w:rPr>
          <w:rFonts w:eastAsia="MS Mincho"/>
          <w:color w:val="000000" w:themeColor="text1"/>
          <w:lang w:val="fr-FR"/>
        </w:rPr>
        <w:t xml:space="preserve"> ai </w:t>
      </w:r>
      <w:proofErr w:type="spellStart"/>
      <w:r w:rsidRPr="00092146">
        <w:rPr>
          <w:rFonts w:eastAsia="MS Mincho"/>
          <w:color w:val="000000" w:themeColor="text1"/>
          <w:lang w:val="fr-FR"/>
        </w:rPr>
        <w:t>proiectului</w:t>
      </w:r>
      <w:proofErr w:type="spellEnd"/>
      <w:r w:rsidRPr="00092146">
        <w:rPr>
          <w:rFonts w:eastAsia="MS Mincho"/>
          <w:color w:val="000000" w:themeColor="text1"/>
          <w:lang w:val="fr-FR"/>
        </w:rPr>
        <w:t xml:space="preserve"> </w:t>
      </w:r>
    </w:p>
    <w:p w:rsidR="00895B1A" w:rsidRPr="000F5957" w:rsidRDefault="00895B1A" w:rsidP="000F5957">
      <w:pPr>
        <w:tabs>
          <w:tab w:val="left" w:pos="270"/>
        </w:tabs>
        <w:jc w:val="both"/>
        <w:rPr>
          <w:bCs/>
          <w:lang w:val="ro-RO"/>
        </w:rPr>
      </w:pPr>
    </w:p>
    <w:p w:rsidR="00EC08B0" w:rsidRDefault="00EC08B0" w:rsidP="007434AB">
      <w:pPr>
        <w:pStyle w:val="ListParagraph"/>
        <w:numPr>
          <w:ilvl w:val="0"/>
          <w:numId w:val="22"/>
        </w:numPr>
        <w:ind w:left="270" w:hanging="270"/>
        <w:jc w:val="both"/>
        <w:rPr>
          <w:bCs/>
          <w:lang w:val="ro-RO"/>
        </w:rPr>
      </w:pPr>
      <w:r w:rsidRPr="004732FE">
        <w:rPr>
          <w:bCs/>
          <w:u w:val="single"/>
          <w:lang w:val="ro-RO"/>
        </w:rPr>
        <w:t>Data și modul de anunțare a rezultatelor procesului de selecție</w:t>
      </w:r>
      <w:r w:rsidRPr="007434AB">
        <w:rPr>
          <w:bCs/>
          <w:lang w:val="ro-RO"/>
        </w:rPr>
        <w:t xml:space="preserve"> (notificarea solicitanților, publicarea</w:t>
      </w:r>
      <w:r w:rsidR="007434AB" w:rsidRPr="007434AB">
        <w:rPr>
          <w:bCs/>
          <w:lang w:val="ro-RO"/>
        </w:rPr>
        <w:t xml:space="preserve"> </w:t>
      </w:r>
      <w:r w:rsidR="006D58BB">
        <w:rPr>
          <w:bCs/>
          <w:lang w:val="ro-RO"/>
        </w:rPr>
        <w:t>Raportului de Selecție):</w:t>
      </w:r>
    </w:p>
    <w:p w:rsidR="00091AA0" w:rsidRPr="003D6DF6" w:rsidRDefault="00091AA0" w:rsidP="00091AA0">
      <w:pPr>
        <w:jc w:val="both"/>
        <w:rPr>
          <w:bCs/>
          <w:lang w:val="ro-RO"/>
        </w:rPr>
      </w:pPr>
      <w:r w:rsidRPr="003D6DF6">
        <w:rPr>
          <w:bCs/>
          <w:lang w:val="ro-RO"/>
        </w:rPr>
        <w:t>După încheierea etapei de verificare a conformității, eligibilității și criteriilor de selecție, se va emite un Raport de evaluare. Acesta va fi postat pe site-ul GAL. În baza acestui raport, angajații GAL vor convoca membrii Comitetului de selecție, ținând cont de politica de evitare a conflictului de interese.</w:t>
      </w:r>
    </w:p>
    <w:p w:rsidR="00091AA0" w:rsidRDefault="00091AA0" w:rsidP="00091AA0">
      <w:pPr>
        <w:autoSpaceDE w:val="0"/>
        <w:autoSpaceDN w:val="0"/>
        <w:adjustRightInd w:val="0"/>
        <w:spacing w:after="120" w:line="276" w:lineRule="auto"/>
        <w:jc w:val="both"/>
        <w:rPr>
          <w:color w:val="000000" w:themeColor="text1"/>
          <w:lang w:val="fr-FR" w:eastAsia="ro-RO"/>
        </w:rPr>
      </w:pPr>
      <w:proofErr w:type="spellStart"/>
      <w:r w:rsidRPr="001C7D8D">
        <w:rPr>
          <w:color w:val="000000" w:themeColor="text1"/>
          <w:lang w:val="fr-FR" w:eastAsia="ro-RO"/>
        </w:rPr>
        <w:t>Selecţia</w:t>
      </w:r>
      <w:proofErr w:type="spellEnd"/>
      <w:r w:rsidRPr="001C7D8D">
        <w:rPr>
          <w:color w:val="000000" w:themeColor="text1"/>
          <w:lang w:val="fr-FR" w:eastAsia="ro-RO"/>
        </w:rPr>
        <w:t xml:space="preserve"> </w:t>
      </w:r>
      <w:proofErr w:type="spellStart"/>
      <w:r w:rsidRPr="001C7D8D">
        <w:rPr>
          <w:color w:val="000000" w:themeColor="text1"/>
          <w:lang w:val="fr-FR" w:eastAsia="ro-RO"/>
        </w:rPr>
        <w:t>proiectelor</w:t>
      </w:r>
      <w:proofErr w:type="spellEnd"/>
      <w:r w:rsidRPr="001C7D8D">
        <w:rPr>
          <w:color w:val="000000" w:themeColor="text1"/>
          <w:lang w:val="fr-FR" w:eastAsia="ro-RO"/>
        </w:rPr>
        <w:t xml:space="preserve"> se face </w:t>
      </w:r>
      <w:proofErr w:type="spellStart"/>
      <w:r w:rsidRPr="001C7D8D">
        <w:rPr>
          <w:color w:val="000000" w:themeColor="text1"/>
          <w:lang w:val="fr-FR" w:eastAsia="ro-RO"/>
        </w:rPr>
        <w:t>în</w:t>
      </w:r>
      <w:proofErr w:type="spellEnd"/>
      <w:r w:rsidRPr="001C7D8D">
        <w:rPr>
          <w:color w:val="000000" w:themeColor="text1"/>
          <w:lang w:val="fr-FR" w:eastAsia="ro-RO"/>
        </w:rPr>
        <w:t xml:space="preserve"> </w:t>
      </w:r>
      <w:proofErr w:type="spellStart"/>
      <w:r w:rsidRPr="001C7D8D">
        <w:rPr>
          <w:color w:val="000000" w:themeColor="text1"/>
          <w:lang w:val="fr-FR" w:eastAsia="ro-RO"/>
        </w:rPr>
        <w:t>ordinea</w:t>
      </w:r>
      <w:proofErr w:type="spellEnd"/>
      <w:r w:rsidRPr="001C7D8D">
        <w:rPr>
          <w:color w:val="000000" w:themeColor="text1"/>
          <w:lang w:val="fr-FR" w:eastAsia="ro-RO"/>
        </w:rPr>
        <w:t xml:space="preserve"> </w:t>
      </w:r>
      <w:proofErr w:type="spellStart"/>
      <w:r w:rsidRPr="001C7D8D">
        <w:rPr>
          <w:color w:val="000000" w:themeColor="text1"/>
          <w:lang w:val="fr-FR" w:eastAsia="ro-RO"/>
        </w:rPr>
        <w:t>descrescătoare</w:t>
      </w:r>
      <w:proofErr w:type="spellEnd"/>
      <w:r w:rsidRPr="001C7D8D">
        <w:rPr>
          <w:color w:val="000000" w:themeColor="text1"/>
          <w:lang w:val="fr-FR" w:eastAsia="ro-RO"/>
        </w:rPr>
        <w:t xml:space="preserve"> a </w:t>
      </w:r>
      <w:proofErr w:type="spellStart"/>
      <w:r w:rsidRPr="001C7D8D">
        <w:rPr>
          <w:color w:val="000000" w:themeColor="text1"/>
          <w:lang w:val="fr-FR" w:eastAsia="ro-RO"/>
        </w:rPr>
        <w:t>punctajului</w:t>
      </w:r>
      <w:proofErr w:type="spellEnd"/>
      <w:r w:rsidRPr="001C7D8D">
        <w:rPr>
          <w:color w:val="000000" w:themeColor="text1"/>
          <w:lang w:val="fr-FR" w:eastAsia="ro-RO"/>
        </w:rPr>
        <w:t xml:space="preserve"> de </w:t>
      </w:r>
      <w:proofErr w:type="spellStart"/>
      <w:r w:rsidRPr="001C7D8D">
        <w:rPr>
          <w:color w:val="000000" w:themeColor="text1"/>
          <w:lang w:val="fr-FR" w:eastAsia="ro-RO"/>
        </w:rPr>
        <w:t>selecţie</w:t>
      </w:r>
      <w:proofErr w:type="spellEnd"/>
      <w:r w:rsidRPr="001C7D8D">
        <w:rPr>
          <w:color w:val="000000" w:themeColor="text1"/>
          <w:lang w:val="fr-FR" w:eastAsia="ro-RO"/>
        </w:rPr>
        <w:t xml:space="preserve"> </w:t>
      </w:r>
      <w:proofErr w:type="spellStart"/>
      <w:r w:rsidRPr="001C7D8D">
        <w:rPr>
          <w:color w:val="000000" w:themeColor="text1"/>
          <w:lang w:val="fr-FR" w:eastAsia="ro-RO"/>
        </w:rPr>
        <w:t>în</w:t>
      </w:r>
      <w:proofErr w:type="spellEnd"/>
      <w:r w:rsidRPr="001C7D8D">
        <w:rPr>
          <w:color w:val="000000" w:themeColor="text1"/>
          <w:lang w:val="fr-FR" w:eastAsia="ro-RO"/>
        </w:rPr>
        <w:t xml:space="preserve"> </w:t>
      </w:r>
      <w:proofErr w:type="spellStart"/>
      <w:r w:rsidRPr="001C7D8D">
        <w:rPr>
          <w:color w:val="000000" w:themeColor="text1"/>
          <w:lang w:val="fr-FR" w:eastAsia="ro-RO"/>
        </w:rPr>
        <w:t>cadrul</w:t>
      </w:r>
      <w:proofErr w:type="spellEnd"/>
      <w:r w:rsidRPr="001C7D8D">
        <w:rPr>
          <w:color w:val="000000" w:themeColor="text1"/>
          <w:lang w:val="fr-FR" w:eastAsia="ro-RO"/>
        </w:rPr>
        <w:t xml:space="preserve"> </w:t>
      </w:r>
      <w:proofErr w:type="spellStart"/>
      <w:r w:rsidRPr="001C7D8D">
        <w:rPr>
          <w:color w:val="000000" w:themeColor="text1"/>
          <w:lang w:val="fr-FR" w:eastAsia="ro-RO"/>
        </w:rPr>
        <w:t>alocării</w:t>
      </w:r>
      <w:proofErr w:type="spellEnd"/>
      <w:r w:rsidRPr="001C7D8D">
        <w:rPr>
          <w:color w:val="000000" w:themeColor="text1"/>
          <w:lang w:val="fr-FR" w:eastAsia="ro-RO"/>
        </w:rPr>
        <w:t xml:space="preserve"> </w:t>
      </w:r>
      <w:proofErr w:type="spellStart"/>
      <w:r w:rsidRPr="001C7D8D">
        <w:rPr>
          <w:color w:val="000000" w:themeColor="text1"/>
          <w:lang w:val="fr-FR" w:eastAsia="ro-RO"/>
        </w:rPr>
        <w:t>disponibile</w:t>
      </w:r>
      <w:proofErr w:type="spellEnd"/>
      <w:r w:rsidRPr="001C7D8D">
        <w:rPr>
          <w:color w:val="000000" w:themeColor="text1"/>
          <w:lang w:val="fr-FR" w:eastAsia="ro-RO"/>
        </w:rPr>
        <w:t xml:space="preserve"> </w:t>
      </w:r>
      <w:proofErr w:type="spellStart"/>
      <w:r w:rsidRPr="001C7D8D">
        <w:rPr>
          <w:color w:val="000000" w:themeColor="text1"/>
          <w:lang w:val="fr-FR" w:eastAsia="ro-RO"/>
        </w:rPr>
        <w:t>pentru</w:t>
      </w:r>
      <w:proofErr w:type="spellEnd"/>
      <w:r w:rsidRPr="001C7D8D">
        <w:rPr>
          <w:color w:val="000000" w:themeColor="text1"/>
          <w:lang w:val="fr-FR" w:eastAsia="ro-RO"/>
        </w:rPr>
        <w:t xml:space="preserve"> </w:t>
      </w:r>
      <w:proofErr w:type="spellStart"/>
      <w:r w:rsidRPr="001C7D8D">
        <w:rPr>
          <w:color w:val="000000" w:themeColor="text1"/>
          <w:lang w:val="fr-FR" w:eastAsia="ro-RO"/>
        </w:rPr>
        <w:t>selecţia</w:t>
      </w:r>
      <w:proofErr w:type="spellEnd"/>
      <w:r w:rsidRPr="001C7D8D">
        <w:rPr>
          <w:color w:val="000000" w:themeColor="text1"/>
          <w:lang w:val="fr-FR" w:eastAsia="ro-RO"/>
        </w:rPr>
        <w:t xml:space="preserve"> </w:t>
      </w:r>
      <w:proofErr w:type="spellStart"/>
      <w:r w:rsidRPr="001C7D8D">
        <w:rPr>
          <w:color w:val="000000" w:themeColor="text1"/>
          <w:lang w:val="fr-FR" w:eastAsia="ro-RO"/>
        </w:rPr>
        <w:t>pe</w:t>
      </w:r>
      <w:proofErr w:type="spellEnd"/>
      <w:r w:rsidRPr="001C7D8D">
        <w:rPr>
          <w:color w:val="000000" w:themeColor="text1"/>
          <w:lang w:val="fr-FR" w:eastAsia="ro-RO"/>
        </w:rPr>
        <w:t xml:space="preserve"> </w:t>
      </w:r>
      <w:proofErr w:type="spellStart"/>
      <w:r w:rsidRPr="001C7D8D">
        <w:rPr>
          <w:color w:val="000000" w:themeColor="text1"/>
          <w:lang w:val="fr-FR" w:eastAsia="ro-RO"/>
        </w:rPr>
        <w:t>sesiune</w:t>
      </w:r>
      <w:proofErr w:type="spellEnd"/>
      <w:r w:rsidRPr="001C7D8D">
        <w:rPr>
          <w:color w:val="000000" w:themeColor="text1"/>
          <w:lang w:val="fr-FR" w:eastAsia="ro-RO"/>
        </w:rPr>
        <w:t xml:space="preserve">. </w:t>
      </w:r>
      <w:proofErr w:type="spellStart"/>
      <w:r w:rsidRPr="003D6DF6">
        <w:rPr>
          <w:color w:val="000000" w:themeColor="text1"/>
          <w:lang w:eastAsia="ro-RO"/>
        </w:rPr>
        <w:t>După</w:t>
      </w:r>
      <w:proofErr w:type="spellEnd"/>
      <w:r w:rsidRPr="003D6DF6">
        <w:rPr>
          <w:color w:val="000000" w:themeColor="text1"/>
          <w:lang w:eastAsia="ro-RO"/>
        </w:rPr>
        <w:t xml:space="preserve"> </w:t>
      </w:r>
      <w:proofErr w:type="spellStart"/>
      <w:r w:rsidRPr="003D6DF6">
        <w:rPr>
          <w:color w:val="000000" w:themeColor="text1"/>
          <w:lang w:eastAsia="ro-RO"/>
        </w:rPr>
        <w:t>publicarea</w:t>
      </w:r>
      <w:proofErr w:type="spellEnd"/>
      <w:r w:rsidRPr="003D6DF6">
        <w:rPr>
          <w:color w:val="000000" w:themeColor="text1"/>
          <w:lang w:eastAsia="ro-RO"/>
        </w:rPr>
        <w:t xml:space="preserve"> </w:t>
      </w:r>
      <w:proofErr w:type="spellStart"/>
      <w:r w:rsidRPr="003D6DF6">
        <w:rPr>
          <w:color w:val="000000" w:themeColor="text1"/>
          <w:lang w:eastAsia="ro-RO"/>
        </w:rPr>
        <w:t>Raportului</w:t>
      </w:r>
      <w:proofErr w:type="spellEnd"/>
      <w:r w:rsidRPr="003D6DF6">
        <w:rPr>
          <w:color w:val="000000" w:themeColor="text1"/>
          <w:lang w:eastAsia="ro-RO"/>
        </w:rPr>
        <w:t xml:space="preserve"> de </w:t>
      </w:r>
      <w:proofErr w:type="spellStart"/>
      <w:r w:rsidRPr="003D6DF6">
        <w:rPr>
          <w:color w:val="000000" w:themeColor="text1"/>
          <w:lang w:eastAsia="ro-RO"/>
        </w:rPr>
        <w:t>evaluare</w:t>
      </w:r>
      <w:proofErr w:type="spellEnd"/>
      <w:r w:rsidRPr="003D6DF6">
        <w:rPr>
          <w:color w:val="000000" w:themeColor="text1"/>
          <w:lang w:eastAsia="ro-RO"/>
        </w:rPr>
        <w:t xml:space="preserve">, </w:t>
      </w:r>
      <w:proofErr w:type="spellStart"/>
      <w:r>
        <w:rPr>
          <w:color w:val="000000" w:themeColor="text1"/>
          <w:lang w:eastAsia="ro-RO"/>
        </w:rPr>
        <w:t>i</w:t>
      </w:r>
      <w:proofErr w:type="spellEnd"/>
      <w:r w:rsidRPr="004732FE">
        <w:rPr>
          <w:color w:val="000000" w:themeColor="text1"/>
          <w:lang w:val="fr-FR" w:eastAsia="ro-RO"/>
        </w:rPr>
        <w:t xml:space="preserve">n </w:t>
      </w:r>
      <w:proofErr w:type="spellStart"/>
      <w:r w:rsidRPr="004732FE">
        <w:rPr>
          <w:color w:val="000000" w:themeColor="text1"/>
          <w:lang w:val="fr-FR" w:eastAsia="ro-RO"/>
        </w:rPr>
        <w:t>termen</w:t>
      </w:r>
      <w:proofErr w:type="spellEnd"/>
      <w:r w:rsidRPr="004732FE">
        <w:rPr>
          <w:color w:val="000000" w:themeColor="text1"/>
          <w:lang w:val="fr-FR" w:eastAsia="ro-RO"/>
        </w:rPr>
        <w:t xml:space="preserve"> de </w:t>
      </w:r>
      <w:proofErr w:type="spellStart"/>
      <w:r w:rsidRPr="004732FE">
        <w:rPr>
          <w:color w:val="000000" w:themeColor="text1"/>
          <w:lang w:val="fr-FR" w:eastAsia="ro-RO"/>
        </w:rPr>
        <w:t>maxim</w:t>
      </w:r>
      <w:proofErr w:type="spellEnd"/>
      <w:r w:rsidRPr="004732FE">
        <w:rPr>
          <w:color w:val="000000" w:themeColor="text1"/>
          <w:lang w:val="fr-FR" w:eastAsia="ro-RO"/>
        </w:rPr>
        <w:t xml:space="preserve"> 10 </w:t>
      </w:r>
      <w:proofErr w:type="spellStart"/>
      <w:r w:rsidRPr="004732FE">
        <w:rPr>
          <w:color w:val="000000" w:themeColor="text1"/>
          <w:lang w:val="fr-FR" w:eastAsia="ro-RO"/>
        </w:rPr>
        <w:t>zile</w:t>
      </w:r>
      <w:proofErr w:type="spellEnd"/>
      <w:r w:rsidRPr="004732FE">
        <w:rPr>
          <w:color w:val="000000" w:themeColor="text1"/>
          <w:lang w:val="fr-FR" w:eastAsia="ro-RO"/>
        </w:rPr>
        <w:t xml:space="preserve"> </w:t>
      </w:r>
      <w:proofErr w:type="spellStart"/>
      <w:r w:rsidRPr="004732FE">
        <w:rPr>
          <w:color w:val="000000" w:themeColor="text1"/>
          <w:lang w:val="fr-FR" w:eastAsia="ro-RO"/>
        </w:rPr>
        <w:t>lucrătoare</w:t>
      </w:r>
      <w:proofErr w:type="spellEnd"/>
      <w:r w:rsidRPr="004732FE">
        <w:rPr>
          <w:color w:val="000000" w:themeColor="text1"/>
          <w:lang w:val="fr-FR" w:eastAsia="ro-RO"/>
        </w:rPr>
        <w:t xml:space="preserve">, </w:t>
      </w:r>
      <w:proofErr w:type="spellStart"/>
      <w:r w:rsidRPr="004732FE">
        <w:rPr>
          <w:color w:val="000000" w:themeColor="text1"/>
          <w:lang w:val="fr-FR" w:eastAsia="ro-RO"/>
        </w:rPr>
        <w:t>Comitetul</w:t>
      </w:r>
      <w:proofErr w:type="spellEnd"/>
      <w:r w:rsidRPr="004732FE">
        <w:rPr>
          <w:color w:val="000000" w:themeColor="text1"/>
          <w:lang w:val="fr-FR" w:eastAsia="ro-RO"/>
        </w:rPr>
        <w:t xml:space="preserve"> de </w:t>
      </w:r>
      <w:proofErr w:type="spellStart"/>
      <w:r w:rsidRPr="004732FE">
        <w:rPr>
          <w:color w:val="000000" w:themeColor="text1"/>
          <w:lang w:val="fr-FR" w:eastAsia="ro-RO"/>
        </w:rPr>
        <w:t>selecție</w:t>
      </w:r>
      <w:proofErr w:type="spellEnd"/>
      <w:r w:rsidRPr="004732FE">
        <w:rPr>
          <w:color w:val="000000" w:themeColor="text1"/>
          <w:lang w:val="fr-FR" w:eastAsia="ro-RO"/>
        </w:rPr>
        <w:t xml:space="preserve"> va </w:t>
      </w:r>
      <w:proofErr w:type="spellStart"/>
      <w:r w:rsidRPr="004732FE">
        <w:rPr>
          <w:color w:val="000000" w:themeColor="text1"/>
          <w:lang w:val="fr-FR" w:eastAsia="ro-RO"/>
        </w:rPr>
        <w:t>emite</w:t>
      </w:r>
      <w:proofErr w:type="spellEnd"/>
      <w:r w:rsidRPr="004732FE">
        <w:rPr>
          <w:color w:val="000000" w:themeColor="text1"/>
          <w:lang w:val="fr-FR" w:eastAsia="ro-RO"/>
        </w:rPr>
        <w:t xml:space="preserve"> un </w:t>
      </w:r>
      <w:proofErr w:type="spellStart"/>
      <w:r w:rsidRPr="004732FE">
        <w:rPr>
          <w:color w:val="000000" w:themeColor="text1"/>
          <w:lang w:val="fr-FR" w:eastAsia="ro-RO"/>
        </w:rPr>
        <w:t>Raport</w:t>
      </w:r>
      <w:proofErr w:type="spellEnd"/>
      <w:r w:rsidRPr="004732FE">
        <w:rPr>
          <w:color w:val="000000" w:themeColor="text1"/>
          <w:lang w:val="fr-FR" w:eastAsia="ro-RO"/>
        </w:rPr>
        <w:t xml:space="preserve"> de </w:t>
      </w:r>
      <w:proofErr w:type="spellStart"/>
      <w:r w:rsidRPr="004732FE">
        <w:rPr>
          <w:color w:val="000000" w:themeColor="text1"/>
          <w:lang w:val="fr-FR" w:eastAsia="ro-RO"/>
        </w:rPr>
        <w:t>selecție</w:t>
      </w:r>
      <w:proofErr w:type="spellEnd"/>
      <w:r w:rsidRPr="004732FE">
        <w:rPr>
          <w:color w:val="000000" w:themeColor="text1"/>
          <w:lang w:val="fr-FR" w:eastAsia="ro-RO"/>
        </w:rPr>
        <w:t xml:space="preserve"> </w:t>
      </w:r>
      <w:proofErr w:type="spellStart"/>
      <w:r w:rsidRPr="004732FE">
        <w:rPr>
          <w:color w:val="000000" w:themeColor="text1"/>
          <w:lang w:val="fr-FR" w:eastAsia="ro-RO"/>
        </w:rPr>
        <w:t>în</w:t>
      </w:r>
      <w:proofErr w:type="spellEnd"/>
      <w:r w:rsidRPr="004732FE">
        <w:rPr>
          <w:color w:val="000000" w:themeColor="text1"/>
          <w:lang w:val="fr-FR" w:eastAsia="ro-RO"/>
        </w:rPr>
        <w:t xml:space="preserve"> care vor fi </w:t>
      </w:r>
      <w:proofErr w:type="spellStart"/>
      <w:r w:rsidRPr="004732FE">
        <w:rPr>
          <w:color w:val="000000" w:themeColor="text1"/>
          <w:lang w:val="fr-FR" w:eastAsia="ro-RO"/>
        </w:rPr>
        <w:t>înscrise</w:t>
      </w:r>
      <w:proofErr w:type="spellEnd"/>
      <w:r w:rsidRPr="004732FE">
        <w:rPr>
          <w:color w:val="000000" w:themeColor="text1"/>
          <w:lang w:val="fr-FR" w:eastAsia="ro-RO"/>
        </w:rPr>
        <w:t xml:space="preserve"> </w:t>
      </w:r>
      <w:proofErr w:type="spellStart"/>
      <w:r w:rsidRPr="004732FE">
        <w:rPr>
          <w:color w:val="000000" w:themeColor="text1"/>
          <w:lang w:val="fr-FR" w:eastAsia="ro-RO"/>
        </w:rPr>
        <w:t>proiectele</w:t>
      </w:r>
      <w:proofErr w:type="spellEnd"/>
      <w:r w:rsidRPr="004732FE">
        <w:rPr>
          <w:color w:val="000000" w:themeColor="text1"/>
          <w:lang w:val="fr-FR" w:eastAsia="ro-RO"/>
        </w:rPr>
        <w:t xml:space="preserve"> </w:t>
      </w:r>
      <w:proofErr w:type="spellStart"/>
      <w:r w:rsidRPr="004732FE">
        <w:rPr>
          <w:color w:val="000000" w:themeColor="text1"/>
          <w:lang w:val="fr-FR" w:eastAsia="ro-RO"/>
        </w:rPr>
        <w:t>eligibile</w:t>
      </w:r>
      <w:proofErr w:type="spellEnd"/>
      <w:r w:rsidRPr="004732FE">
        <w:rPr>
          <w:color w:val="000000" w:themeColor="text1"/>
          <w:lang w:val="fr-FR" w:eastAsia="ro-RO"/>
        </w:rPr>
        <w:t xml:space="preserve"> </w:t>
      </w:r>
      <w:proofErr w:type="spellStart"/>
      <w:r w:rsidRPr="004732FE">
        <w:rPr>
          <w:color w:val="000000" w:themeColor="text1"/>
          <w:lang w:val="fr-FR" w:eastAsia="ro-RO"/>
        </w:rPr>
        <w:t>selectate</w:t>
      </w:r>
      <w:proofErr w:type="spellEnd"/>
      <w:r w:rsidRPr="004732FE">
        <w:rPr>
          <w:color w:val="000000" w:themeColor="text1"/>
          <w:lang w:val="fr-FR" w:eastAsia="ro-RO"/>
        </w:rPr>
        <w:t xml:space="preserve">, </w:t>
      </w:r>
      <w:proofErr w:type="spellStart"/>
      <w:r w:rsidRPr="004732FE">
        <w:rPr>
          <w:color w:val="000000" w:themeColor="text1"/>
          <w:lang w:val="fr-FR" w:eastAsia="ro-RO"/>
        </w:rPr>
        <w:t>valoarea</w:t>
      </w:r>
      <w:proofErr w:type="spellEnd"/>
      <w:r w:rsidRPr="004732FE">
        <w:rPr>
          <w:color w:val="000000" w:themeColor="text1"/>
          <w:lang w:val="fr-FR" w:eastAsia="ro-RO"/>
        </w:rPr>
        <w:t xml:space="preserve"> </w:t>
      </w:r>
      <w:proofErr w:type="spellStart"/>
      <w:r w:rsidRPr="004732FE">
        <w:rPr>
          <w:color w:val="000000" w:themeColor="text1"/>
          <w:lang w:val="fr-FR" w:eastAsia="ro-RO"/>
        </w:rPr>
        <w:t>acestora</w:t>
      </w:r>
      <w:proofErr w:type="spellEnd"/>
      <w:r w:rsidRPr="004732FE">
        <w:rPr>
          <w:color w:val="000000" w:themeColor="text1"/>
          <w:lang w:val="fr-FR" w:eastAsia="ro-RO"/>
        </w:rPr>
        <w:t xml:space="preserve">, </w:t>
      </w:r>
      <w:proofErr w:type="spellStart"/>
      <w:r w:rsidRPr="004732FE">
        <w:rPr>
          <w:color w:val="000000" w:themeColor="text1"/>
          <w:lang w:val="fr-FR" w:eastAsia="ro-RO"/>
        </w:rPr>
        <w:t>numele</w:t>
      </w:r>
      <w:proofErr w:type="spellEnd"/>
      <w:r w:rsidRPr="004732FE">
        <w:rPr>
          <w:color w:val="000000" w:themeColor="text1"/>
          <w:lang w:val="fr-FR" w:eastAsia="ro-RO"/>
        </w:rPr>
        <w:t xml:space="preserve"> </w:t>
      </w:r>
      <w:proofErr w:type="spellStart"/>
      <w:r w:rsidRPr="004732FE">
        <w:rPr>
          <w:color w:val="000000" w:themeColor="text1"/>
          <w:lang w:val="fr-FR" w:eastAsia="ro-RO"/>
        </w:rPr>
        <w:t>solicitanților</w:t>
      </w:r>
      <w:proofErr w:type="spellEnd"/>
      <w:r w:rsidRPr="004732FE">
        <w:rPr>
          <w:color w:val="000000" w:themeColor="text1"/>
          <w:lang w:val="fr-FR" w:eastAsia="ro-RO"/>
        </w:rPr>
        <w:t xml:space="preserve"> </w:t>
      </w:r>
      <w:proofErr w:type="spellStart"/>
      <w:r w:rsidRPr="004732FE">
        <w:rPr>
          <w:color w:val="000000" w:themeColor="text1"/>
          <w:lang w:val="fr-FR" w:eastAsia="ro-RO"/>
        </w:rPr>
        <w:t>și</w:t>
      </w:r>
      <w:proofErr w:type="spellEnd"/>
      <w:r w:rsidRPr="004732FE">
        <w:rPr>
          <w:color w:val="000000" w:themeColor="text1"/>
          <w:lang w:val="fr-FR" w:eastAsia="ro-RO"/>
        </w:rPr>
        <w:t xml:space="preserve"> </w:t>
      </w:r>
      <w:proofErr w:type="spellStart"/>
      <w:r w:rsidRPr="004732FE">
        <w:rPr>
          <w:color w:val="000000" w:themeColor="text1"/>
          <w:lang w:val="fr-FR" w:eastAsia="ro-RO"/>
        </w:rPr>
        <w:t>punctajul</w:t>
      </w:r>
      <w:proofErr w:type="spellEnd"/>
      <w:r w:rsidRPr="004732FE">
        <w:rPr>
          <w:color w:val="000000" w:themeColor="text1"/>
          <w:lang w:val="fr-FR" w:eastAsia="ro-RO"/>
        </w:rPr>
        <w:t xml:space="preserve"> </w:t>
      </w:r>
      <w:proofErr w:type="spellStart"/>
      <w:r w:rsidRPr="004732FE">
        <w:rPr>
          <w:color w:val="000000" w:themeColor="text1"/>
          <w:lang w:val="fr-FR" w:eastAsia="ro-RO"/>
        </w:rPr>
        <w:t>obținut</w:t>
      </w:r>
      <w:proofErr w:type="spellEnd"/>
      <w:r w:rsidRPr="004732FE">
        <w:rPr>
          <w:color w:val="000000" w:themeColor="text1"/>
          <w:lang w:val="fr-FR" w:eastAsia="ro-RO"/>
        </w:rPr>
        <w:t xml:space="preserve"> </w:t>
      </w:r>
      <w:proofErr w:type="spellStart"/>
      <w:r w:rsidRPr="004732FE">
        <w:rPr>
          <w:color w:val="000000" w:themeColor="text1"/>
          <w:lang w:val="fr-FR" w:eastAsia="ro-RO"/>
        </w:rPr>
        <w:t>pentru</w:t>
      </w:r>
      <w:proofErr w:type="spellEnd"/>
      <w:r w:rsidRPr="004732FE">
        <w:rPr>
          <w:color w:val="000000" w:themeColor="text1"/>
          <w:lang w:val="fr-FR" w:eastAsia="ro-RO"/>
        </w:rPr>
        <w:t xml:space="preserve"> </w:t>
      </w:r>
      <w:proofErr w:type="spellStart"/>
      <w:r w:rsidRPr="004732FE">
        <w:rPr>
          <w:color w:val="000000" w:themeColor="text1"/>
          <w:lang w:val="fr-FR" w:eastAsia="ro-RO"/>
        </w:rPr>
        <w:t>fiecare</w:t>
      </w:r>
      <w:proofErr w:type="spellEnd"/>
      <w:r w:rsidRPr="004732FE">
        <w:rPr>
          <w:color w:val="000000" w:themeColor="text1"/>
          <w:lang w:val="fr-FR" w:eastAsia="ro-RO"/>
        </w:rPr>
        <w:t xml:space="preserve"> </w:t>
      </w:r>
      <w:proofErr w:type="spellStart"/>
      <w:r w:rsidRPr="004732FE">
        <w:rPr>
          <w:color w:val="000000" w:themeColor="text1"/>
          <w:lang w:val="fr-FR" w:eastAsia="ro-RO"/>
        </w:rPr>
        <w:t>criteriu</w:t>
      </w:r>
      <w:proofErr w:type="spellEnd"/>
      <w:r w:rsidRPr="004732FE">
        <w:rPr>
          <w:color w:val="000000" w:themeColor="text1"/>
          <w:lang w:val="fr-FR" w:eastAsia="ro-RO"/>
        </w:rPr>
        <w:t xml:space="preserve"> de </w:t>
      </w:r>
      <w:proofErr w:type="spellStart"/>
      <w:r w:rsidRPr="004732FE">
        <w:rPr>
          <w:color w:val="000000" w:themeColor="text1"/>
          <w:lang w:val="fr-FR" w:eastAsia="ro-RO"/>
        </w:rPr>
        <w:t>selecție</w:t>
      </w:r>
      <w:proofErr w:type="spellEnd"/>
      <w:r w:rsidRPr="004732FE">
        <w:rPr>
          <w:color w:val="000000" w:themeColor="text1"/>
          <w:lang w:val="fr-FR" w:eastAsia="ro-RO"/>
        </w:rPr>
        <w:t xml:space="preserve">. </w:t>
      </w:r>
      <w:proofErr w:type="spellStart"/>
      <w:r w:rsidRPr="004732FE">
        <w:rPr>
          <w:color w:val="000000" w:themeColor="text1"/>
          <w:lang w:val="fr-FR" w:eastAsia="ro-RO"/>
        </w:rPr>
        <w:t>Raportul</w:t>
      </w:r>
      <w:proofErr w:type="spellEnd"/>
      <w:r w:rsidRPr="004732FE">
        <w:rPr>
          <w:color w:val="000000" w:themeColor="text1"/>
          <w:lang w:val="fr-FR" w:eastAsia="ro-RO"/>
        </w:rPr>
        <w:t xml:space="preserve"> de </w:t>
      </w:r>
      <w:proofErr w:type="spellStart"/>
      <w:r w:rsidRPr="004732FE">
        <w:rPr>
          <w:color w:val="000000" w:themeColor="text1"/>
          <w:lang w:val="fr-FR" w:eastAsia="ro-RO"/>
        </w:rPr>
        <w:t>selecție</w:t>
      </w:r>
      <w:proofErr w:type="spellEnd"/>
      <w:r w:rsidRPr="004732FE">
        <w:rPr>
          <w:color w:val="000000" w:themeColor="text1"/>
          <w:lang w:val="fr-FR" w:eastAsia="ro-RO"/>
        </w:rPr>
        <w:t xml:space="preserve"> va fi </w:t>
      </w:r>
      <w:proofErr w:type="spellStart"/>
      <w:r w:rsidRPr="004732FE">
        <w:rPr>
          <w:color w:val="000000" w:themeColor="text1"/>
          <w:lang w:val="fr-FR" w:eastAsia="ro-RO"/>
        </w:rPr>
        <w:t>publicat</w:t>
      </w:r>
      <w:proofErr w:type="spellEnd"/>
      <w:r w:rsidRPr="004732FE">
        <w:rPr>
          <w:color w:val="000000" w:themeColor="text1"/>
          <w:lang w:val="fr-FR" w:eastAsia="ro-RO"/>
        </w:rPr>
        <w:t xml:space="preserve"> </w:t>
      </w:r>
      <w:proofErr w:type="spellStart"/>
      <w:r w:rsidRPr="004732FE">
        <w:rPr>
          <w:color w:val="000000" w:themeColor="text1"/>
          <w:lang w:val="fr-FR" w:eastAsia="ro-RO"/>
        </w:rPr>
        <w:t>pe</w:t>
      </w:r>
      <w:proofErr w:type="spellEnd"/>
      <w:r w:rsidRPr="004732FE">
        <w:rPr>
          <w:color w:val="000000" w:themeColor="text1"/>
          <w:lang w:val="fr-FR" w:eastAsia="ro-RO"/>
        </w:rPr>
        <w:t xml:space="preserve"> pagina de web a GAL.</w:t>
      </w:r>
    </w:p>
    <w:p w:rsidR="00091AA0" w:rsidRDefault="00091AA0" w:rsidP="00091AA0">
      <w:pPr>
        <w:autoSpaceDE w:val="0"/>
        <w:autoSpaceDN w:val="0"/>
        <w:adjustRightInd w:val="0"/>
        <w:spacing w:after="120" w:line="276" w:lineRule="auto"/>
        <w:jc w:val="both"/>
        <w:rPr>
          <w:color w:val="000000" w:themeColor="text1"/>
          <w:lang w:val="en-GB" w:eastAsia="ro-RO"/>
        </w:rPr>
      </w:pPr>
      <w:proofErr w:type="spellStart"/>
      <w:r w:rsidRPr="004732FE">
        <w:rPr>
          <w:color w:val="000000" w:themeColor="text1"/>
          <w:lang w:val="en-GB" w:eastAsia="ro-RO"/>
        </w:rPr>
        <w:t>Solicitanții</w:t>
      </w:r>
      <w:proofErr w:type="spellEnd"/>
      <w:r w:rsidRPr="004732FE">
        <w:rPr>
          <w:color w:val="000000" w:themeColor="text1"/>
          <w:lang w:val="en-GB" w:eastAsia="ro-RO"/>
        </w:rPr>
        <w:t xml:space="preserve"> </w:t>
      </w:r>
      <w:proofErr w:type="spellStart"/>
      <w:r w:rsidRPr="004732FE">
        <w:rPr>
          <w:color w:val="000000" w:themeColor="text1"/>
          <w:lang w:val="en-GB" w:eastAsia="ro-RO"/>
        </w:rPr>
        <w:t>nemulțumiți</w:t>
      </w:r>
      <w:proofErr w:type="spellEnd"/>
      <w:r w:rsidRPr="004732FE">
        <w:rPr>
          <w:color w:val="000000" w:themeColor="text1"/>
          <w:lang w:val="en-GB" w:eastAsia="ro-RO"/>
        </w:rPr>
        <w:t xml:space="preserve"> de </w:t>
      </w:r>
      <w:proofErr w:type="spellStart"/>
      <w:r w:rsidRPr="004732FE">
        <w:rPr>
          <w:color w:val="000000" w:themeColor="text1"/>
          <w:lang w:val="en-GB" w:eastAsia="ro-RO"/>
        </w:rPr>
        <w:t>rezultatele</w:t>
      </w:r>
      <w:proofErr w:type="spellEnd"/>
      <w:r w:rsidRPr="004732FE">
        <w:rPr>
          <w:color w:val="000000" w:themeColor="text1"/>
          <w:lang w:val="en-GB" w:eastAsia="ro-RO"/>
        </w:rPr>
        <w:t xml:space="preserve"> </w:t>
      </w:r>
      <w:proofErr w:type="spellStart"/>
      <w:r w:rsidRPr="004732FE">
        <w:rPr>
          <w:color w:val="000000" w:themeColor="text1"/>
          <w:lang w:val="en-GB" w:eastAsia="ro-RO"/>
        </w:rPr>
        <w:t>procesului</w:t>
      </w:r>
      <w:proofErr w:type="spellEnd"/>
      <w:r w:rsidRPr="004732FE">
        <w:rPr>
          <w:color w:val="000000" w:themeColor="text1"/>
          <w:lang w:val="en-GB" w:eastAsia="ro-RO"/>
        </w:rPr>
        <w:t xml:space="preserve"> de </w:t>
      </w:r>
      <w:proofErr w:type="spellStart"/>
      <w:r w:rsidRPr="004732FE">
        <w:rPr>
          <w:color w:val="000000" w:themeColor="text1"/>
          <w:lang w:val="en-GB" w:eastAsia="ro-RO"/>
        </w:rPr>
        <w:t>evaluare</w:t>
      </w:r>
      <w:proofErr w:type="spellEnd"/>
      <w:r w:rsidRPr="004732FE">
        <w:rPr>
          <w:color w:val="000000" w:themeColor="text1"/>
          <w:lang w:val="en-GB" w:eastAsia="ro-RO"/>
        </w:rPr>
        <w:t xml:space="preserve"> </w:t>
      </w:r>
      <w:proofErr w:type="spellStart"/>
      <w:r w:rsidRPr="004732FE">
        <w:rPr>
          <w:color w:val="000000" w:themeColor="text1"/>
          <w:lang w:val="en-GB" w:eastAsia="ro-RO"/>
        </w:rPr>
        <w:t>și</w:t>
      </w:r>
      <w:proofErr w:type="spellEnd"/>
      <w:r w:rsidRPr="004732FE">
        <w:rPr>
          <w:color w:val="000000" w:themeColor="text1"/>
          <w:lang w:val="en-GB" w:eastAsia="ro-RO"/>
        </w:rPr>
        <w:t xml:space="preserve"> </w:t>
      </w:r>
      <w:proofErr w:type="spellStart"/>
      <w:r w:rsidRPr="004732FE">
        <w:rPr>
          <w:color w:val="000000" w:themeColor="text1"/>
          <w:lang w:val="en-GB" w:eastAsia="ro-RO"/>
        </w:rPr>
        <w:t>selecție</w:t>
      </w:r>
      <w:proofErr w:type="spellEnd"/>
      <w:r w:rsidRPr="004732FE">
        <w:rPr>
          <w:color w:val="000000" w:themeColor="text1"/>
          <w:lang w:val="en-GB" w:eastAsia="ro-RO"/>
        </w:rPr>
        <w:t xml:space="preserve"> pot </w:t>
      </w:r>
      <w:proofErr w:type="spellStart"/>
      <w:r w:rsidRPr="004732FE">
        <w:rPr>
          <w:color w:val="000000" w:themeColor="text1"/>
          <w:lang w:val="en-GB" w:eastAsia="ro-RO"/>
        </w:rPr>
        <w:t>depune</w:t>
      </w:r>
      <w:proofErr w:type="spellEnd"/>
      <w:r w:rsidRPr="004732FE">
        <w:rPr>
          <w:color w:val="000000" w:themeColor="text1"/>
          <w:lang w:val="en-GB" w:eastAsia="ro-RO"/>
        </w:rPr>
        <w:t xml:space="preserve"> </w:t>
      </w:r>
      <w:proofErr w:type="spellStart"/>
      <w:r w:rsidRPr="004732FE">
        <w:rPr>
          <w:color w:val="000000" w:themeColor="text1"/>
          <w:lang w:val="en-GB" w:eastAsia="ro-RO"/>
        </w:rPr>
        <w:t>contestații</w:t>
      </w:r>
      <w:proofErr w:type="spellEnd"/>
      <w:r w:rsidRPr="004732FE">
        <w:rPr>
          <w:color w:val="000000" w:themeColor="text1"/>
          <w:lang w:val="en-GB" w:eastAsia="ro-RO"/>
        </w:rPr>
        <w:t xml:space="preserve">, la </w:t>
      </w:r>
      <w:proofErr w:type="spellStart"/>
      <w:r w:rsidRPr="004732FE">
        <w:rPr>
          <w:color w:val="000000" w:themeColor="text1"/>
          <w:lang w:val="en-GB" w:eastAsia="ro-RO"/>
        </w:rPr>
        <w:t>sediul</w:t>
      </w:r>
      <w:proofErr w:type="spellEnd"/>
      <w:r w:rsidRPr="004732FE">
        <w:rPr>
          <w:color w:val="000000" w:themeColor="text1"/>
          <w:lang w:val="en-GB" w:eastAsia="ro-RO"/>
        </w:rPr>
        <w:t xml:space="preserve"> GAL, </w:t>
      </w:r>
      <w:proofErr w:type="spellStart"/>
      <w:r w:rsidRPr="004732FE">
        <w:rPr>
          <w:color w:val="000000" w:themeColor="text1"/>
          <w:lang w:val="en-GB" w:eastAsia="ro-RO"/>
        </w:rPr>
        <w:t>în</w:t>
      </w:r>
      <w:proofErr w:type="spellEnd"/>
      <w:r w:rsidRPr="004732FE">
        <w:rPr>
          <w:color w:val="000000" w:themeColor="text1"/>
          <w:lang w:val="en-GB" w:eastAsia="ro-RO"/>
        </w:rPr>
        <w:t xml:space="preserve"> </w:t>
      </w:r>
      <w:proofErr w:type="spellStart"/>
      <w:r w:rsidRPr="004732FE">
        <w:rPr>
          <w:color w:val="000000" w:themeColor="text1"/>
          <w:lang w:val="en-GB" w:eastAsia="ro-RO"/>
        </w:rPr>
        <w:t>termen</w:t>
      </w:r>
      <w:proofErr w:type="spellEnd"/>
      <w:r w:rsidRPr="004732FE">
        <w:rPr>
          <w:color w:val="000000" w:themeColor="text1"/>
          <w:lang w:val="en-GB" w:eastAsia="ro-RO"/>
        </w:rPr>
        <w:t xml:space="preserve"> de maxim 10 </w:t>
      </w:r>
      <w:proofErr w:type="spellStart"/>
      <w:r w:rsidRPr="004732FE">
        <w:rPr>
          <w:color w:val="000000" w:themeColor="text1"/>
          <w:lang w:val="en-GB" w:eastAsia="ro-RO"/>
        </w:rPr>
        <w:t>zile</w:t>
      </w:r>
      <w:proofErr w:type="spellEnd"/>
      <w:r w:rsidRPr="004732FE">
        <w:rPr>
          <w:color w:val="000000" w:themeColor="text1"/>
          <w:lang w:val="en-GB" w:eastAsia="ro-RO"/>
        </w:rPr>
        <w:t xml:space="preserve"> </w:t>
      </w:r>
      <w:proofErr w:type="spellStart"/>
      <w:r w:rsidRPr="004732FE">
        <w:rPr>
          <w:color w:val="000000" w:themeColor="text1"/>
          <w:lang w:val="en-GB" w:eastAsia="ro-RO"/>
        </w:rPr>
        <w:t>lucrătoare</w:t>
      </w:r>
      <w:proofErr w:type="spellEnd"/>
      <w:r w:rsidRPr="004732FE">
        <w:rPr>
          <w:color w:val="000000" w:themeColor="text1"/>
          <w:lang w:val="en-GB" w:eastAsia="ro-RO"/>
        </w:rPr>
        <w:t xml:space="preserve"> de la </w:t>
      </w:r>
      <w:proofErr w:type="spellStart"/>
      <w:r w:rsidRPr="004732FE">
        <w:rPr>
          <w:color w:val="000000" w:themeColor="text1"/>
          <w:lang w:val="en-GB" w:eastAsia="ro-RO"/>
        </w:rPr>
        <w:t>publicarea</w:t>
      </w:r>
      <w:proofErr w:type="spellEnd"/>
      <w:r w:rsidRPr="004732FE">
        <w:rPr>
          <w:color w:val="000000" w:themeColor="text1"/>
          <w:lang w:val="en-GB" w:eastAsia="ro-RO"/>
        </w:rPr>
        <w:t xml:space="preserve"> </w:t>
      </w:r>
      <w:proofErr w:type="spellStart"/>
      <w:r w:rsidRPr="004732FE">
        <w:rPr>
          <w:color w:val="000000" w:themeColor="text1"/>
          <w:lang w:val="en-GB" w:eastAsia="ro-RO"/>
        </w:rPr>
        <w:t>Raportului</w:t>
      </w:r>
      <w:proofErr w:type="spellEnd"/>
      <w:r w:rsidRPr="004732FE">
        <w:rPr>
          <w:color w:val="000000" w:themeColor="text1"/>
          <w:lang w:val="en-GB" w:eastAsia="ro-RO"/>
        </w:rPr>
        <w:t xml:space="preserve"> de </w:t>
      </w:r>
      <w:proofErr w:type="spellStart"/>
      <w:r w:rsidRPr="004732FE">
        <w:rPr>
          <w:color w:val="000000" w:themeColor="text1"/>
          <w:lang w:val="en-GB" w:eastAsia="ro-RO"/>
        </w:rPr>
        <w:t>selecție</w:t>
      </w:r>
      <w:proofErr w:type="spellEnd"/>
      <w:r w:rsidRPr="004732FE">
        <w:rPr>
          <w:color w:val="000000" w:themeColor="text1"/>
          <w:lang w:val="en-GB" w:eastAsia="ro-RO"/>
        </w:rPr>
        <w:t xml:space="preserve">, </w:t>
      </w:r>
      <w:proofErr w:type="spellStart"/>
      <w:r w:rsidRPr="004732FE">
        <w:rPr>
          <w:color w:val="000000" w:themeColor="text1"/>
          <w:lang w:val="en-GB" w:eastAsia="ro-RO"/>
        </w:rPr>
        <w:t>pe</w:t>
      </w:r>
      <w:proofErr w:type="spellEnd"/>
      <w:r w:rsidRPr="004732FE">
        <w:rPr>
          <w:color w:val="000000" w:themeColor="text1"/>
          <w:lang w:val="en-GB" w:eastAsia="ro-RO"/>
        </w:rPr>
        <w:t xml:space="preserve"> </w:t>
      </w:r>
      <w:proofErr w:type="spellStart"/>
      <w:r w:rsidRPr="004732FE">
        <w:rPr>
          <w:color w:val="000000" w:themeColor="text1"/>
          <w:lang w:val="en-GB" w:eastAsia="ro-RO"/>
        </w:rPr>
        <w:t>pagina</w:t>
      </w:r>
      <w:proofErr w:type="spellEnd"/>
      <w:r w:rsidRPr="004732FE">
        <w:rPr>
          <w:color w:val="000000" w:themeColor="text1"/>
          <w:lang w:val="en-GB" w:eastAsia="ro-RO"/>
        </w:rPr>
        <w:t xml:space="preserve"> de web. </w:t>
      </w:r>
      <w:proofErr w:type="spellStart"/>
      <w:r w:rsidRPr="004732FE">
        <w:rPr>
          <w:color w:val="000000" w:themeColor="text1"/>
          <w:lang w:val="en-GB" w:eastAsia="ro-RO"/>
        </w:rPr>
        <w:t>Termenul</w:t>
      </w:r>
      <w:proofErr w:type="spellEnd"/>
      <w:r w:rsidRPr="004732FE">
        <w:rPr>
          <w:color w:val="000000" w:themeColor="text1"/>
          <w:lang w:val="en-GB" w:eastAsia="ro-RO"/>
        </w:rPr>
        <w:t xml:space="preserve"> de </w:t>
      </w:r>
      <w:proofErr w:type="spellStart"/>
      <w:r w:rsidRPr="004732FE">
        <w:rPr>
          <w:color w:val="000000" w:themeColor="text1"/>
          <w:lang w:val="en-GB" w:eastAsia="ro-RO"/>
        </w:rPr>
        <w:t>soluționare</w:t>
      </w:r>
      <w:proofErr w:type="spellEnd"/>
      <w:r w:rsidRPr="004732FE">
        <w:rPr>
          <w:color w:val="000000" w:themeColor="text1"/>
          <w:lang w:val="en-GB" w:eastAsia="ro-RO"/>
        </w:rPr>
        <w:t xml:space="preserve"> a </w:t>
      </w:r>
      <w:proofErr w:type="spellStart"/>
      <w:r w:rsidRPr="004732FE">
        <w:rPr>
          <w:color w:val="000000" w:themeColor="text1"/>
          <w:lang w:val="en-GB" w:eastAsia="ro-RO"/>
        </w:rPr>
        <w:t>contestațiilor</w:t>
      </w:r>
      <w:proofErr w:type="spellEnd"/>
      <w:r w:rsidRPr="004732FE">
        <w:rPr>
          <w:color w:val="000000" w:themeColor="text1"/>
          <w:lang w:val="en-GB" w:eastAsia="ro-RO"/>
        </w:rPr>
        <w:t xml:space="preserve"> </w:t>
      </w:r>
      <w:proofErr w:type="spellStart"/>
      <w:proofErr w:type="gramStart"/>
      <w:r w:rsidRPr="004732FE">
        <w:rPr>
          <w:color w:val="000000" w:themeColor="text1"/>
          <w:lang w:val="en-GB" w:eastAsia="ro-RO"/>
        </w:rPr>
        <w:t>est</w:t>
      </w:r>
      <w:r>
        <w:rPr>
          <w:color w:val="000000" w:themeColor="text1"/>
          <w:lang w:val="en-GB" w:eastAsia="ro-RO"/>
        </w:rPr>
        <w:t>e</w:t>
      </w:r>
      <w:proofErr w:type="spellEnd"/>
      <w:proofErr w:type="gramEnd"/>
      <w:r w:rsidRPr="004732FE">
        <w:rPr>
          <w:color w:val="000000" w:themeColor="text1"/>
          <w:lang w:val="en-GB" w:eastAsia="ro-RO"/>
        </w:rPr>
        <w:t xml:space="preserve"> de maxim 10 </w:t>
      </w:r>
      <w:proofErr w:type="spellStart"/>
      <w:r w:rsidRPr="004732FE">
        <w:rPr>
          <w:color w:val="000000" w:themeColor="text1"/>
          <w:lang w:val="en-GB" w:eastAsia="ro-RO"/>
        </w:rPr>
        <w:t>zile</w:t>
      </w:r>
      <w:proofErr w:type="spellEnd"/>
      <w:r w:rsidRPr="004732FE">
        <w:rPr>
          <w:color w:val="000000" w:themeColor="text1"/>
          <w:lang w:val="en-GB" w:eastAsia="ro-RO"/>
        </w:rPr>
        <w:t xml:space="preserve"> </w:t>
      </w:r>
      <w:proofErr w:type="spellStart"/>
      <w:r w:rsidRPr="004732FE">
        <w:rPr>
          <w:color w:val="000000" w:themeColor="text1"/>
          <w:lang w:val="en-GB" w:eastAsia="ro-RO"/>
        </w:rPr>
        <w:lastRenderedPageBreak/>
        <w:t>lucrătoare</w:t>
      </w:r>
      <w:proofErr w:type="spellEnd"/>
      <w:r w:rsidRPr="004732FE">
        <w:rPr>
          <w:color w:val="000000" w:themeColor="text1"/>
          <w:lang w:val="en-GB" w:eastAsia="ro-RO"/>
        </w:rPr>
        <w:t xml:space="preserve">. </w:t>
      </w:r>
      <w:proofErr w:type="spellStart"/>
      <w:r w:rsidRPr="004732FE">
        <w:rPr>
          <w:color w:val="000000" w:themeColor="text1"/>
          <w:lang w:val="en-GB" w:eastAsia="ro-RO"/>
        </w:rPr>
        <w:t>În</w:t>
      </w:r>
      <w:proofErr w:type="spellEnd"/>
      <w:r w:rsidRPr="004732FE">
        <w:rPr>
          <w:color w:val="000000" w:themeColor="text1"/>
          <w:lang w:val="en-GB" w:eastAsia="ro-RO"/>
        </w:rPr>
        <w:t xml:space="preserve"> </w:t>
      </w:r>
      <w:proofErr w:type="spellStart"/>
      <w:r w:rsidRPr="004732FE">
        <w:rPr>
          <w:color w:val="000000" w:themeColor="text1"/>
          <w:lang w:val="en-GB" w:eastAsia="ro-RO"/>
        </w:rPr>
        <w:t>urma</w:t>
      </w:r>
      <w:proofErr w:type="spellEnd"/>
      <w:r w:rsidRPr="004732FE">
        <w:rPr>
          <w:color w:val="000000" w:themeColor="text1"/>
          <w:lang w:val="en-GB" w:eastAsia="ro-RO"/>
        </w:rPr>
        <w:t xml:space="preserve"> </w:t>
      </w:r>
      <w:proofErr w:type="spellStart"/>
      <w:r w:rsidRPr="004732FE">
        <w:rPr>
          <w:color w:val="000000" w:themeColor="text1"/>
          <w:lang w:val="en-GB" w:eastAsia="ro-RO"/>
        </w:rPr>
        <w:t>soluționării</w:t>
      </w:r>
      <w:proofErr w:type="spellEnd"/>
      <w:r w:rsidRPr="004732FE">
        <w:rPr>
          <w:color w:val="000000" w:themeColor="text1"/>
          <w:lang w:val="en-GB" w:eastAsia="ro-RO"/>
        </w:rPr>
        <w:t xml:space="preserve"> </w:t>
      </w:r>
      <w:proofErr w:type="spellStart"/>
      <w:r w:rsidRPr="004732FE">
        <w:rPr>
          <w:color w:val="000000" w:themeColor="text1"/>
          <w:lang w:val="en-GB" w:eastAsia="ro-RO"/>
        </w:rPr>
        <w:t>eventualelor</w:t>
      </w:r>
      <w:proofErr w:type="spellEnd"/>
      <w:r w:rsidRPr="004732FE">
        <w:rPr>
          <w:color w:val="000000" w:themeColor="text1"/>
          <w:lang w:val="en-GB" w:eastAsia="ro-RO"/>
        </w:rPr>
        <w:t xml:space="preserve"> </w:t>
      </w:r>
      <w:proofErr w:type="spellStart"/>
      <w:r w:rsidRPr="004732FE">
        <w:rPr>
          <w:color w:val="000000" w:themeColor="text1"/>
          <w:lang w:val="en-GB" w:eastAsia="ro-RO"/>
        </w:rPr>
        <w:t>contestații</w:t>
      </w:r>
      <w:proofErr w:type="spellEnd"/>
      <w:r w:rsidRPr="004732FE">
        <w:rPr>
          <w:color w:val="000000" w:themeColor="text1"/>
          <w:lang w:val="en-GB" w:eastAsia="ro-RO"/>
        </w:rPr>
        <w:t xml:space="preserve">, </w:t>
      </w:r>
      <w:proofErr w:type="spellStart"/>
      <w:r w:rsidRPr="004732FE">
        <w:rPr>
          <w:color w:val="000000" w:themeColor="text1"/>
          <w:lang w:val="en-GB" w:eastAsia="ro-RO"/>
        </w:rPr>
        <w:t>Comisia</w:t>
      </w:r>
      <w:proofErr w:type="spellEnd"/>
      <w:r w:rsidRPr="004732FE">
        <w:rPr>
          <w:color w:val="000000" w:themeColor="text1"/>
          <w:lang w:val="en-GB" w:eastAsia="ro-RO"/>
        </w:rPr>
        <w:t xml:space="preserve"> de </w:t>
      </w:r>
      <w:proofErr w:type="spellStart"/>
      <w:r w:rsidRPr="004732FE">
        <w:rPr>
          <w:color w:val="000000" w:themeColor="text1"/>
          <w:lang w:val="en-GB" w:eastAsia="ro-RO"/>
        </w:rPr>
        <w:t>soluționare</w:t>
      </w:r>
      <w:proofErr w:type="spellEnd"/>
      <w:r w:rsidRPr="004732FE">
        <w:rPr>
          <w:color w:val="000000" w:themeColor="text1"/>
          <w:lang w:val="en-GB" w:eastAsia="ro-RO"/>
        </w:rPr>
        <w:t xml:space="preserve"> a </w:t>
      </w:r>
      <w:proofErr w:type="spellStart"/>
      <w:r w:rsidRPr="004732FE">
        <w:rPr>
          <w:color w:val="000000" w:themeColor="text1"/>
          <w:lang w:val="en-GB" w:eastAsia="ro-RO"/>
        </w:rPr>
        <w:t>contestațiilor</w:t>
      </w:r>
      <w:proofErr w:type="spellEnd"/>
      <w:r w:rsidRPr="004732FE">
        <w:rPr>
          <w:color w:val="000000" w:themeColor="text1"/>
          <w:lang w:val="en-GB" w:eastAsia="ro-RO"/>
        </w:rPr>
        <w:t xml:space="preserve"> </w:t>
      </w:r>
      <w:proofErr w:type="spellStart"/>
      <w:proofErr w:type="gramStart"/>
      <w:r w:rsidRPr="004732FE">
        <w:rPr>
          <w:color w:val="000000" w:themeColor="text1"/>
          <w:lang w:val="en-GB" w:eastAsia="ro-RO"/>
        </w:rPr>
        <w:t>va</w:t>
      </w:r>
      <w:proofErr w:type="spellEnd"/>
      <w:proofErr w:type="gramEnd"/>
      <w:r w:rsidRPr="004732FE">
        <w:rPr>
          <w:color w:val="000000" w:themeColor="text1"/>
          <w:lang w:val="en-GB" w:eastAsia="ro-RO"/>
        </w:rPr>
        <w:t xml:space="preserve"> </w:t>
      </w:r>
      <w:proofErr w:type="spellStart"/>
      <w:r w:rsidRPr="004732FE">
        <w:rPr>
          <w:color w:val="000000" w:themeColor="text1"/>
          <w:lang w:val="en-GB" w:eastAsia="ro-RO"/>
        </w:rPr>
        <w:t>emite</w:t>
      </w:r>
      <w:proofErr w:type="spellEnd"/>
      <w:r w:rsidRPr="004732FE">
        <w:rPr>
          <w:color w:val="000000" w:themeColor="text1"/>
          <w:lang w:val="en-GB" w:eastAsia="ro-RO"/>
        </w:rPr>
        <w:t xml:space="preserve"> un </w:t>
      </w:r>
      <w:proofErr w:type="spellStart"/>
      <w:r w:rsidRPr="004732FE">
        <w:rPr>
          <w:color w:val="000000" w:themeColor="text1"/>
          <w:lang w:val="en-GB" w:eastAsia="ro-RO"/>
        </w:rPr>
        <w:t>Raport</w:t>
      </w:r>
      <w:proofErr w:type="spellEnd"/>
      <w:r w:rsidRPr="004732FE">
        <w:rPr>
          <w:color w:val="000000" w:themeColor="text1"/>
          <w:lang w:val="en-GB" w:eastAsia="ro-RO"/>
        </w:rPr>
        <w:t xml:space="preserve"> de </w:t>
      </w:r>
      <w:proofErr w:type="spellStart"/>
      <w:r w:rsidRPr="004732FE">
        <w:rPr>
          <w:color w:val="000000" w:themeColor="text1"/>
          <w:lang w:val="en-GB" w:eastAsia="ro-RO"/>
        </w:rPr>
        <w:t>contestații</w:t>
      </w:r>
      <w:proofErr w:type="spellEnd"/>
      <w:r w:rsidRPr="004732FE">
        <w:rPr>
          <w:color w:val="000000" w:themeColor="text1"/>
          <w:lang w:val="en-GB" w:eastAsia="ro-RO"/>
        </w:rPr>
        <w:t xml:space="preserve">, care </w:t>
      </w:r>
      <w:proofErr w:type="spellStart"/>
      <w:r w:rsidRPr="004732FE">
        <w:rPr>
          <w:color w:val="000000" w:themeColor="text1"/>
          <w:lang w:val="en-GB" w:eastAsia="ro-RO"/>
        </w:rPr>
        <w:t>va</w:t>
      </w:r>
      <w:proofErr w:type="spellEnd"/>
      <w:r w:rsidRPr="004732FE">
        <w:rPr>
          <w:color w:val="000000" w:themeColor="text1"/>
          <w:lang w:val="en-GB" w:eastAsia="ro-RO"/>
        </w:rPr>
        <w:t xml:space="preserve"> fi </w:t>
      </w:r>
      <w:proofErr w:type="spellStart"/>
      <w:r w:rsidRPr="004732FE">
        <w:rPr>
          <w:color w:val="000000" w:themeColor="text1"/>
          <w:lang w:val="en-GB" w:eastAsia="ro-RO"/>
        </w:rPr>
        <w:t>semnat</w:t>
      </w:r>
      <w:proofErr w:type="spellEnd"/>
      <w:r w:rsidRPr="004732FE">
        <w:rPr>
          <w:color w:val="000000" w:themeColor="text1"/>
          <w:lang w:val="en-GB" w:eastAsia="ro-RO"/>
        </w:rPr>
        <w:t xml:space="preserve"> de </w:t>
      </w:r>
      <w:proofErr w:type="spellStart"/>
      <w:r w:rsidRPr="004732FE">
        <w:rPr>
          <w:color w:val="000000" w:themeColor="text1"/>
          <w:lang w:val="en-GB" w:eastAsia="ro-RO"/>
        </w:rPr>
        <w:t>membrii</w:t>
      </w:r>
      <w:proofErr w:type="spellEnd"/>
      <w:r w:rsidRPr="004732FE">
        <w:rPr>
          <w:color w:val="000000" w:themeColor="text1"/>
          <w:lang w:val="en-GB" w:eastAsia="ro-RO"/>
        </w:rPr>
        <w:t xml:space="preserve"> </w:t>
      </w:r>
      <w:proofErr w:type="spellStart"/>
      <w:r w:rsidRPr="004732FE">
        <w:rPr>
          <w:color w:val="000000" w:themeColor="text1"/>
          <w:lang w:val="en-GB" w:eastAsia="ro-RO"/>
        </w:rPr>
        <w:t>Comisiei</w:t>
      </w:r>
      <w:proofErr w:type="spellEnd"/>
      <w:r w:rsidRPr="004732FE">
        <w:rPr>
          <w:color w:val="000000" w:themeColor="text1"/>
          <w:lang w:val="en-GB" w:eastAsia="ro-RO"/>
        </w:rPr>
        <w:t xml:space="preserve"> </w:t>
      </w:r>
      <w:proofErr w:type="spellStart"/>
      <w:r w:rsidRPr="004732FE">
        <w:rPr>
          <w:color w:val="000000" w:themeColor="text1"/>
          <w:lang w:val="en-GB" w:eastAsia="ro-RO"/>
        </w:rPr>
        <w:t>și</w:t>
      </w:r>
      <w:proofErr w:type="spellEnd"/>
      <w:r w:rsidRPr="004732FE">
        <w:rPr>
          <w:color w:val="000000" w:themeColor="text1"/>
          <w:lang w:val="en-GB" w:eastAsia="ro-RO"/>
        </w:rPr>
        <w:t xml:space="preserve"> </w:t>
      </w:r>
      <w:proofErr w:type="spellStart"/>
      <w:r w:rsidRPr="004732FE">
        <w:rPr>
          <w:color w:val="000000" w:themeColor="text1"/>
          <w:lang w:val="en-GB" w:eastAsia="ro-RO"/>
        </w:rPr>
        <w:t>postat</w:t>
      </w:r>
      <w:proofErr w:type="spellEnd"/>
      <w:r w:rsidRPr="004732FE">
        <w:rPr>
          <w:color w:val="000000" w:themeColor="text1"/>
          <w:lang w:val="en-GB" w:eastAsia="ro-RO"/>
        </w:rPr>
        <w:t xml:space="preserve"> </w:t>
      </w:r>
      <w:proofErr w:type="spellStart"/>
      <w:r w:rsidRPr="004732FE">
        <w:rPr>
          <w:color w:val="000000" w:themeColor="text1"/>
          <w:lang w:val="en-GB" w:eastAsia="ro-RO"/>
        </w:rPr>
        <w:t>pe</w:t>
      </w:r>
      <w:proofErr w:type="spellEnd"/>
      <w:r w:rsidRPr="004732FE">
        <w:rPr>
          <w:color w:val="000000" w:themeColor="text1"/>
          <w:lang w:val="en-GB" w:eastAsia="ro-RO"/>
        </w:rPr>
        <w:t xml:space="preserve"> site-</w:t>
      </w:r>
      <w:proofErr w:type="spellStart"/>
      <w:r w:rsidRPr="004732FE">
        <w:rPr>
          <w:color w:val="000000" w:themeColor="text1"/>
          <w:lang w:val="en-GB" w:eastAsia="ro-RO"/>
        </w:rPr>
        <w:t>ul</w:t>
      </w:r>
      <w:proofErr w:type="spellEnd"/>
      <w:r w:rsidRPr="004732FE">
        <w:rPr>
          <w:color w:val="000000" w:themeColor="text1"/>
          <w:lang w:val="en-GB" w:eastAsia="ro-RO"/>
        </w:rPr>
        <w:t xml:space="preserve"> GAL.</w:t>
      </w:r>
    </w:p>
    <w:p w:rsidR="002E3B41" w:rsidRPr="00091AA0" w:rsidRDefault="002E3B41" w:rsidP="00091AA0">
      <w:pPr>
        <w:jc w:val="both"/>
        <w:rPr>
          <w:bCs/>
          <w:lang w:val="ro-RO"/>
        </w:rPr>
      </w:pPr>
    </w:p>
    <w:p w:rsidR="00EC08B0" w:rsidRDefault="00EC08B0" w:rsidP="007434AB">
      <w:pPr>
        <w:pStyle w:val="ListParagraph"/>
        <w:numPr>
          <w:ilvl w:val="0"/>
          <w:numId w:val="22"/>
        </w:numPr>
        <w:ind w:left="270" w:hanging="270"/>
        <w:jc w:val="both"/>
        <w:rPr>
          <w:bCs/>
          <w:lang w:val="ro-RO"/>
        </w:rPr>
      </w:pPr>
      <w:r w:rsidRPr="002E3B41">
        <w:rPr>
          <w:bCs/>
          <w:u w:val="single"/>
          <w:lang w:val="ro-RO"/>
        </w:rPr>
        <w:t>Datele de contact ale GAL</w:t>
      </w:r>
      <w:r w:rsidRPr="007434AB">
        <w:rPr>
          <w:bCs/>
          <w:lang w:val="ro-RO"/>
        </w:rPr>
        <w:t xml:space="preserve"> unde solicitanții </w:t>
      </w:r>
      <w:r w:rsidR="002E3B41">
        <w:rPr>
          <w:bCs/>
          <w:lang w:val="ro-RO"/>
        </w:rPr>
        <w:t>pot obține informații detaliate</w:t>
      </w:r>
      <w:r w:rsidR="006D58BB">
        <w:rPr>
          <w:bCs/>
          <w:lang w:val="ro-RO"/>
        </w:rPr>
        <w:t>:</w:t>
      </w:r>
    </w:p>
    <w:p w:rsidR="002E3B41" w:rsidRPr="002E3B41" w:rsidRDefault="002E3B41" w:rsidP="002E3B41">
      <w:pPr>
        <w:jc w:val="both"/>
        <w:rPr>
          <w:bCs/>
          <w:lang w:val="ro-RO"/>
        </w:rPr>
      </w:pPr>
      <w:r w:rsidRPr="002E3B41">
        <w:rPr>
          <w:bCs/>
          <w:lang w:val="ro-RO"/>
        </w:rPr>
        <w:t>Pentru informaţii suplimentare, Asociatia Grupul de Acţiune Locala (GAL) Valea Siretului de Sus va pune la dispoziţie un birou de relaţii cu publicul deschis de luni pana vineri, de la 8.00-16.00, la sediul GAL Valea Siretului de Sus din comuna Vorona</w:t>
      </w:r>
      <w:r>
        <w:rPr>
          <w:bCs/>
          <w:lang w:val="ro-RO"/>
        </w:rPr>
        <w:t>, j</w:t>
      </w:r>
      <w:r w:rsidRPr="002E3B41">
        <w:rPr>
          <w:bCs/>
          <w:lang w:val="ro-RO"/>
        </w:rPr>
        <w:t xml:space="preserve">udeţul Botosani. Ne puteţi contacta la numărul de telefon 0231/588.743, e-mail: </w:t>
      </w:r>
      <w:hyperlink r:id="rId9" w:history="1">
        <w:r w:rsidRPr="00C95ABE">
          <w:rPr>
            <w:rStyle w:val="Hyperlink"/>
            <w:bCs/>
            <w:lang w:val="ro-RO"/>
          </w:rPr>
          <w:t>valeasiretuluidesus@gmail.com</w:t>
        </w:r>
      </w:hyperlink>
      <w:r w:rsidRPr="002E3B41">
        <w:rPr>
          <w:bCs/>
          <w:lang w:val="ro-RO"/>
        </w:rPr>
        <w:t xml:space="preserve">. Variantele  electronice (suport CD/DVD) sau pe suport tipărit a informatiilor detaliate aferente măsurilor lansate sunt disponibile la sediul </w:t>
      </w:r>
      <w:r>
        <w:rPr>
          <w:bCs/>
          <w:lang w:val="ro-RO"/>
        </w:rPr>
        <w:t xml:space="preserve"> GAL.</w:t>
      </w:r>
    </w:p>
    <w:p w:rsidR="002E3B41" w:rsidRDefault="002E3B41" w:rsidP="002E3B41">
      <w:pPr>
        <w:jc w:val="both"/>
        <w:rPr>
          <w:bCs/>
          <w:lang w:val="ro-RO"/>
        </w:rPr>
      </w:pPr>
    </w:p>
    <w:p w:rsidR="002E3B41" w:rsidRPr="002E3B41" w:rsidRDefault="002E3B41" w:rsidP="002E3B41">
      <w:pPr>
        <w:jc w:val="both"/>
        <w:rPr>
          <w:bCs/>
          <w:lang w:val="ro-RO"/>
        </w:rPr>
      </w:pPr>
    </w:p>
    <w:p w:rsidR="00EC08B0" w:rsidRPr="002E3B41" w:rsidRDefault="00EC08B0" w:rsidP="00882CEC">
      <w:pPr>
        <w:pStyle w:val="ListParagraph"/>
        <w:numPr>
          <w:ilvl w:val="0"/>
          <w:numId w:val="22"/>
        </w:numPr>
        <w:ind w:left="270" w:hanging="270"/>
        <w:jc w:val="both"/>
        <w:rPr>
          <w:bCs/>
          <w:lang w:val="ro-RO"/>
        </w:rPr>
      </w:pPr>
      <w:r w:rsidRPr="002E3B41">
        <w:rPr>
          <w:bCs/>
          <w:u w:val="single"/>
          <w:lang w:val="ro-RO"/>
        </w:rPr>
        <w:t>Alte informații</w:t>
      </w:r>
      <w:r w:rsidRPr="007434AB">
        <w:rPr>
          <w:bCs/>
          <w:lang w:val="ro-RO"/>
        </w:rPr>
        <w:t xml:space="preserve"> pe care GAL le consideră relevante (ex.: detalii</w:t>
      </w:r>
      <w:r w:rsidR="006D58BB">
        <w:rPr>
          <w:bCs/>
          <w:lang w:val="ro-RO"/>
        </w:rPr>
        <w:t xml:space="preserve"> despre monitorizarea plăților):</w:t>
      </w:r>
    </w:p>
    <w:p w:rsidR="000F5957" w:rsidRPr="000F5957" w:rsidRDefault="000F5957" w:rsidP="000F5957">
      <w:pPr>
        <w:jc w:val="both"/>
        <w:rPr>
          <w:bCs/>
          <w:lang w:val="ro-RO"/>
        </w:rPr>
      </w:pPr>
      <w:r>
        <w:rPr>
          <w:bCs/>
          <w:lang w:val="ro-RO"/>
        </w:rPr>
        <w:t>A</w:t>
      </w:r>
      <w:r w:rsidRPr="000F5957">
        <w:rPr>
          <w:bCs/>
          <w:lang w:val="ro-RO"/>
        </w:rPr>
        <w:t>ngajații GAL vor oferi sprijin și consiliere cu privire la fazele de implementare a proiectelor.</w:t>
      </w:r>
    </w:p>
    <w:p w:rsidR="007434AB" w:rsidRDefault="000F5957" w:rsidP="000F5957">
      <w:pPr>
        <w:jc w:val="both"/>
        <w:rPr>
          <w:bCs/>
          <w:lang w:val="ro-RO"/>
        </w:rPr>
      </w:pPr>
      <w:r w:rsidRPr="000F5957">
        <w:rPr>
          <w:bCs/>
          <w:lang w:val="ro-RO"/>
        </w:rPr>
        <w:t>Cererile de plată vor fi depuse de către beneficiari la sediul GAL și vor fi verificate de către angajații care nu au participat la evaluarea cererilor de finanțare. Acestea vor fi depuse la AFIR, împreună cu documentele emise de către angajații GAL, spre decontare.</w:t>
      </w:r>
    </w:p>
    <w:sectPr w:rsidR="007434AB" w:rsidSect="00AB2A20">
      <w:headerReference w:type="default" r:id="rId10"/>
      <w:footerReference w:type="default" r:id="rId11"/>
      <w:pgSz w:w="15840" w:h="12240" w:orient="landscape"/>
      <w:pgMar w:top="1440" w:right="76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CD" w:rsidRDefault="00996CCD" w:rsidP="0013055C">
      <w:r>
        <w:separator/>
      </w:r>
    </w:p>
  </w:endnote>
  <w:endnote w:type="continuationSeparator" w:id="0">
    <w:p w:rsidR="00996CCD" w:rsidRDefault="00996CCD" w:rsidP="0013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Oblique">
    <w:altName w:val="Arial"/>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4D" w:rsidRPr="00B808A5" w:rsidRDefault="00F62A4D" w:rsidP="007A5C78">
    <w:pPr>
      <w:pStyle w:val="Header"/>
      <w:ind w:left="-540"/>
      <w:rPr>
        <w:rFonts w:ascii="Arial" w:hAnsi="Arial" w:cs="Arial"/>
        <w:sz w:val="18"/>
        <w:szCs w:val="18"/>
      </w:rPr>
    </w:pPr>
    <w:proofErr w:type="spellStart"/>
    <w:proofErr w:type="gramStart"/>
    <w:r w:rsidRPr="00B808A5">
      <w:rPr>
        <w:rFonts w:ascii="Arial" w:hAnsi="Arial" w:cs="Arial"/>
        <w:b/>
        <w:i/>
        <w:sz w:val="18"/>
        <w:szCs w:val="18"/>
      </w:rPr>
      <w:t>Asociaţia</w:t>
    </w:r>
    <w:proofErr w:type="spellEnd"/>
    <w:r w:rsidRPr="00B808A5">
      <w:rPr>
        <w:rFonts w:ascii="Arial" w:hAnsi="Arial" w:cs="Arial"/>
        <w:b/>
        <w:i/>
        <w:sz w:val="18"/>
        <w:szCs w:val="18"/>
      </w:rPr>
      <w:t xml:space="preserve">  </w:t>
    </w:r>
    <w:proofErr w:type="spellStart"/>
    <w:r w:rsidRPr="00B808A5">
      <w:rPr>
        <w:rFonts w:ascii="Arial" w:hAnsi="Arial" w:cs="Arial"/>
        <w:b/>
        <w:i/>
        <w:sz w:val="18"/>
        <w:szCs w:val="18"/>
      </w:rPr>
      <w:t>Grupul</w:t>
    </w:r>
    <w:proofErr w:type="spellEnd"/>
    <w:proofErr w:type="gramEnd"/>
    <w:r w:rsidRPr="00B808A5">
      <w:rPr>
        <w:rFonts w:ascii="Arial" w:hAnsi="Arial" w:cs="Arial"/>
        <w:b/>
        <w:i/>
        <w:sz w:val="18"/>
        <w:szCs w:val="18"/>
      </w:rPr>
      <w:t xml:space="preserve"> de </w:t>
    </w:r>
    <w:proofErr w:type="spellStart"/>
    <w:r w:rsidRPr="00B808A5">
      <w:rPr>
        <w:rFonts w:ascii="Arial" w:hAnsi="Arial" w:cs="Arial"/>
        <w:b/>
        <w:i/>
        <w:sz w:val="18"/>
        <w:szCs w:val="18"/>
      </w:rPr>
      <w:t>Acţiune</w:t>
    </w:r>
    <w:proofErr w:type="spellEnd"/>
    <w:r w:rsidRPr="00B808A5">
      <w:rPr>
        <w:rFonts w:ascii="Arial" w:hAnsi="Arial" w:cs="Arial"/>
        <w:b/>
        <w:i/>
        <w:sz w:val="18"/>
        <w:szCs w:val="18"/>
      </w:rPr>
      <w:t xml:space="preserve"> </w:t>
    </w:r>
    <w:r>
      <w:rPr>
        <w:rFonts w:ascii="Arial" w:hAnsi="Arial" w:cs="Arial"/>
        <w:b/>
        <w:i/>
        <w:sz w:val="18"/>
        <w:szCs w:val="18"/>
      </w:rPr>
      <w:t xml:space="preserve"> </w:t>
    </w:r>
    <w:proofErr w:type="spellStart"/>
    <w:r w:rsidRPr="00B808A5">
      <w:rPr>
        <w:rFonts w:ascii="Arial" w:hAnsi="Arial" w:cs="Arial"/>
        <w:b/>
        <w:i/>
        <w:sz w:val="18"/>
        <w:szCs w:val="18"/>
      </w:rPr>
      <w:t>Locala</w:t>
    </w:r>
    <w:proofErr w:type="spellEnd"/>
    <w:r w:rsidRPr="00B808A5">
      <w:rPr>
        <w:rFonts w:ascii="Arial" w:hAnsi="Arial" w:cs="Arial"/>
        <w:b/>
        <w:i/>
        <w:sz w:val="18"/>
        <w:szCs w:val="18"/>
      </w:rPr>
      <w:t xml:space="preserve"> (GAL) </w:t>
    </w:r>
    <w:proofErr w:type="spellStart"/>
    <w:r w:rsidRPr="00B808A5">
      <w:rPr>
        <w:rFonts w:ascii="Arial" w:hAnsi="Arial" w:cs="Arial"/>
        <w:b/>
        <w:i/>
        <w:sz w:val="18"/>
        <w:szCs w:val="18"/>
      </w:rPr>
      <w:t>Valea</w:t>
    </w:r>
    <w:proofErr w:type="spellEnd"/>
    <w:r w:rsidRPr="00B808A5">
      <w:rPr>
        <w:rFonts w:ascii="Arial" w:hAnsi="Arial" w:cs="Arial"/>
        <w:b/>
        <w:i/>
        <w:sz w:val="18"/>
        <w:szCs w:val="18"/>
      </w:rPr>
      <w:t xml:space="preserve"> </w:t>
    </w:r>
    <w:proofErr w:type="spellStart"/>
    <w:r w:rsidRPr="00B808A5">
      <w:rPr>
        <w:rFonts w:ascii="Arial" w:hAnsi="Arial" w:cs="Arial"/>
        <w:b/>
        <w:i/>
        <w:sz w:val="18"/>
        <w:szCs w:val="18"/>
      </w:rPr>
      <w:t>Siretului</w:t>
    </w:r>
    <w:proofErr w:type="spellEnd"/>
    <w:r w:rsidRPr="00B808A5">
      <w:rPr>
        <w:rFonts w:ascii="Arial" w:hAnsi="Arial" w:cs="Arial"/>
        <w:b/>
        <w:i/>
        <w:sz w:val="18"/>
        <w:szCs w:val="18"/>
      </w:rPr>
      <w:t xml:space="preserve"> de </w:t>
    </w:r>
    <w:proofErr w:type="spellStart"/>
    <w:r w:rsidRPr="00B808A5">
      <w:rPr>
        <w:rFonts w:ascii="Arial" w:hAnsi="Arial" w:cs="Arial"/>
        <w:b/>
        <w:i/>
        <w:sz w:val="18"/>
        <w:szCs w:val="18"/>
      </w:rPr>
      <w:t>Sus</w:t>
    </w:r>
    <w:proofErr w:type="spellEnd"/>
    <w:r w:rsidRPr="00B808A5">
      <w:rPr>
        <w:rFonts w:ascii="Arial" w:hAnsi="Arial" w:cs="Arial"/>
        <w:b/>
        <w:i/>
        <w:sz w:val="18"/>
        <w:szCs w:val="18"/>
      </w:rPr>
      <w:t xml:space="preserve">                    </w:t>
    </w:r>
    <w:r w:rsidRPr="00B808A5">
      <w:rPr>
        <w:rFonts w:ascii="Arial" w:hAnsi="Arial" w:cs="Arial"/>
        <w:sz w:val="18"/>
        <w:szCs w:val="18"/>
      </w:rPr>
      <w:t xml:space="preserve"> </w:t>
    </w:r>
  </w:p>
  <w:p w:rsidR="00F62A4D" w:rsidRDefault="00F62A4D" w:rsidP="007A5C78">
    <w:pPr>
      <w:pStyle w:val="Header"/>
      <w:tabs>
        <w:tab w:val="clear" w:pos="9360"/>
        <w:tab w:val="right" w:pos="9900"/>
      </w:tabs>
      <w:ind w:left="-540" w:right="-540"/>
      <w:rPr>
        <w:rFonts w:ascii="Arial" w:hAnsi="Arial" w:cs="Arial"/>
        <w:sz w:val="18"/>
        <w:szCs w:val="18"/>
      </w:rPr>
    </w:pPr>
    <w:proofErr w:type="spellStart"/>
    <w:r w:rsidRPr="00B808A5">
      <w:rPr>
        <w:rFonts w:ascii="Arial" w:hAnsi="Arial" w:cs="Arial"/>
        <w:sz w:val="18"/>
        <w:szCs w:val="18"/>
      </w:rPr>
      <w:t>Sediul</w:t>
    </w:r>
    <w:proofErr w:type="spellEnd"/>
    <w:r w:rsidRPr="00B808A5">
      <w:rPr>
        <w:rFonts w:ascii="Arial" w:hAnsi="Arial" w:cs="Arial"/>
        <w:sz w:val="18"/>
        <w:szCs w:val="18"/>
      </w:rPr>
      <w:t xml:space="preserve">: </w:t>
    </w:r>
    <w:proofErr w:type="spellStart"/>
    <w:r w:rsidRPr="00B808A5">
      <w:rPr>
        <w:rFonts w:ascii="Arial" w:hAnsi="Arial" w:cs="Arial"/>
        <w:sz w:val="18"/>
        <w:szCs w:val="18"/>
      </w:rPr>
      <w:t>localitatea</w:t>
    </w:r>
    <w:proofErr w:type="spellEnd"/>
    <w:r w:rsidRPr="00B808A5">
      <w:rPr>
        <w:rFonts w:ascii="Arial" w:hAnsi="Arial" w:cs="Arial"/>
        <w:sz w:val="18"/>
        <w:szCs w:val="18"/>
      </w:rPr>
      <w:t xml:space="preserve"> </w:t>
    </w:r>
    <w:proofErr w:type="spellStart"/>
    <w:r w:rsidRPr="00B808A5">
      <w:rPr>
        <w:rFonts w:ascii="Arial" w:hAnsi="Arial" w:cs="Arial"/>
        <w:sz w:val="18"/>
        <w:szCs w:val="18"/>
      </w:rPr>
      <w:t>Vorona</w:t>
    </w:r>
    <w:proofErr w:type="spellEnd"/>
    <w:r w:rsidRPr="00B808A5">
      <w:rPr>
        <w:rFonts w:ascii="Arial" w:hAnsi="Arial" w:cs="Arial"/>
        <w:sz w:val="18"/>
        <w:szCs w:val="18"/>
      </w:rPr>
      <w:t xml:space="preserve">, </w:t>
    </w:r>
    <w:proofErr w:type="spellStart"/>
    <w:r w:rsidRPr="00B808A5">
      <w:rPr>
        <w:rFonts w:ascii="Arial" w:hAnsi="Arial" w:cs="Arial"/>
        <w:sz w:val="18"/>
        <w:szCs w:val="18"/>
      </w:rPr>
      <w:t>comuna</w:t>
    </w:r>
    <w:proofErr w:type="spellEnd"/>
    <w:r w:rsidRPr="00B808A5">
      <w:rPr>
        <w:rFonts w:ascii="Arial" w:hAnsi="Arial" w:cs="Arial"/>
        <w:sz w:val="18"/>
        <w:szCs w:val="18"/>
      </w:rPr>
      <w:t xml:space="preserve"> </w:t>
    </w:r>
    <w:proofErr w:type="spellStart"/>
    <w:r w:rsidRPr="00B808A5">
      <w:rPr>
        <w:rFonts w:ascii="Arial" w:hAnsi="Arial" w:cs="Arial"/>
        <w:sz w:val="18"/>
        <w:szCs w:val="18"/>
      </w:rPr>
      <w:t>Vorona</w:t>
    </w:r>
    <w:proofErr w:type="spellEnd"/>
    <w:r w:rsidRPr="00B808A5">
      <w:rPr>
        <w:rFonts w:ascii="Arial" w:hAnsi="Arial" w:cs="Arial"/>
        <w:sz w:val="18"/>
        <w:szCs w:val="18"/>
      </w:rPr>
      <w:t xml:space="preserve">, </w:t>
    </w:r>
    <w:proofErr w:type="spellStart"/>
    <w:r w:rsidRPr="00B808A5">
      <w:rPr>
        <w:rFonts w:ascii="Arial" w:hAnsi="Arial" w:cs="Arial"/>
        <w:sz w:val="18"/>
        <w:szCs w:val="18"/>
      </w:rPr>
      <w:t>judetul</w:t>
    </w:r>
    <w:proofErr w:type="spellEnd"/>
    <w:r w:rsidRPr="00B808A5">
      <w:rPr>
        <w:rFonts w:ascii="Arial" w:hAnsi="Arial" w:cs="Arial"/>
        <w:sz w:val="18"/>
        <w:szCs w:val="18"/>
      </w:rPr>
      <w:t xml:space="preserve"> </w:t>
    </w:r>
    <w:proofErr w:type="spellStart"/>
    <w:r w:rsidRPr="00B808A5">
      <w:rPr>
        <w:rFonts w:ascii="Arial" w:hAnsi="Arial" w:cs="Arial"/>
        <w:sz w:val="18"/>
        <w:szCs w:val="18"/>
      </w:rPr>
      <w:t>Botosani</w:t>
    </w:r>
    <w:proofErr w:type="spellEnd"/>
    <w:r w:rsidRPr="00B808A5">
      <w:rPr>
        <w:rFonts w:ascii="Arial" w:hAnsi="Arial" w:cs="Arial"/>
        <w:sz w:val="18"/>
        <w:szCs w:val="18"/>
      </w:rPr>
      <w:t xml:space="preserve">   </w:t>
    </w:r>
    <w:r>
      <w:rPr>
        <w:rFonts w:ascii="Arial" w:hAnsi="Arial" w:cs="Arial"/>
        <w:sz w:val="18"/>
        <w:szCs w:val="18"/>
      </w:rPr>
      <w:tab/>
      <w:t xml:space="preserve">                                                                            </w:t>
    </w:r>
    <w:r w:rsidR="00AB2A20">
      <w:rPr>
        <w:rFonts w:ascii="Arial" w:hAnsi="Arial" w:cs="Arial"/>
        <w:sz w:val="18"/>
        <w:szCs w:val="18"/>
      </w:rPr>
      <w:tab/>
    </w:r>
    <w:r w:rsidR="00AB2A20">
      <w:rPr>
        <w:rFonts w:ascii="Arial" w:hAnsi="Arial" w:cs="Arial"/>
        <w:sz w:val="18"/>
        <w:szCs w:val="18"/>
      </w:rPr>
      <w:tab/>
    </w:r>
    <w:r w:rsidR="00AB2A20">
      <w:rPr>
        <w:rFonts w:ascii="Arial" w:hAnsi="Arial" w:cs="Arial"/>
        <w:sz w:val="18"/>
        <w:szCs w:val="18"/>
      </w:rPr>
      <w:tab/>
      <w:t xml:space="preserve">         </w:t>
    </w:r>
    <w:r>
      <w:rPr>
        <w:rFonts w:ascii="Arial" w:hAnsi="Arial" w:cs="Arial"/>
        <w:sz w:val="18"/>
        <w:szCs w:val="18"/>
      </w:rPr>
      <w:t>Cod fiscal: 27360427</w:t>
    </w:r>
    <w:r>
      <w:rPr>
        <w:rFonts w:ascii="Arial" w:hAnsi="Arial" w:cs="Arial"/>
        <w:sz w:val="18"/>
        <w:szCs w:val="18"/>
      </w:rPr>
      <w:tab/>
    </w:r>
    <w:r>
      <w:rPr>
        <w:rFonts w:ascii="Arial" w:hAnsi="Arial" w:cs="Arial"/>
        <w:sz w:val="18"/>
        <w:szCs w:val="18"/>
      </w:rPr>
      <w:tab/>
    </w:r>
  </w:p>
  <w:p w:rsidR="00F62A4D" w:rsidRPr="00B808A5" w:rsidRDefault="00F62A4D" w:rsidP="007A5C78">
    <w:pPr>
      <w:pStyle w:val="Header"/>
      <w:tabs>
        <w:tab w:val="clear" w:pos="9360"/>
        <w:tab w:val="right" w:pos="9900"/>
      </w:tabs>
      <w:ind w:left="-540" w:right="-630"/>
      <w:rPr>
        <w:rFonts w:ascii="Arial" w:hAnsi="Arial" w:cs="Arial"/>
        <w:sz w:val="18"/>
        <w:szCs w:val="18"/>
      </w:rPr>
    </w:pPr>
    <w:r w:rsidRPr="00B808A5">
      <w:rPr>
        <w:rFonts w:ascii="Arial" w:hAnsi="Arial" w:cs="Arial"/>
        <w:sz w:val="18"/>
        <w:szCs w:val="18"/>
      </w:rPr>
      <w:t xml:space="preserve">Site: </w:t>
    </w:r>
    <w:hyperlink r:id="rId1" w:history="1">
      <w:r w:rsidRPr="00B808A5">
        <w:rPr>
          <w:rStyle w:val="Hyperlink"/>
          <w:rFonts w:ascii="Arial" w:hAnsi="Arial" w:cs="Arial"/>
          <w:sz w:val="18"/>
          <w:szCs w:val="18"/>
        </w:rPr>
        <w:t>www.valeasiretuluidesus.ro</w:t>
      </w:r>
    </w:hyperlink>
    <w:r>
      <w:rPr>
        <w:rFonts w:ascii="Arial" w:hAnsi="Arial" w:cs="Arial"/>
        <w:sz w:val="18"/>
        <w:szCs w:val="18"/>
      </w:rPr>
      <w:t xml:space="preserve"> </w:t>
    </w:r>
    <w:r>
      <w:rPr>
        <w:rFonts w:ascii="Arial" w:hAnsi="Arial" w:cs="Arial"/>
        <w:sz w:val="18"/>
        <w:szCs w:val="18"/>
      </w:rPr>
      <w:tab/>
      <w:t xml:space="preserve">                                                                                                                      </w:t>
    </w:r>
    <w:r w:rsidR="00AB2A20">
      <w:rPr>
        <w:rFonts w:ascii="Arial" w:hAnsi="Arial" w:cs="Arial"/>
        <w:sz w:val="18"/>
        <w:szCs w:val="18"/>
      </w:rPr>
      <w:t xml:space="preserve">                                                             </w:t>
    </w:r>
    <w:r>
      <w:rPr>
        <w:rFonts w:ascii="Arial" w:hAnsi="Arial" w:cs="Arial"/>
        <w:sz w:val="18"/>
        <w:szCs w:val="18"/>
      </w:rPr>
      <w:t xml:space="preserve"> </w:t>
    </w:r>
    <w:r w:rsidRPr="00B808A5">
      <w:rPr>
        <w:rFonts w:ascii="Arial" w:hAnsi="Arial" w:cs="Arial"/>
        <w:sz w:val="18"/>
        <w:szCs w:val="18"/>
      </w:rPr>
      <w:t xml:space="preserve">Tel/Fax.:0231/588.743                      </w:t>
    </w:r>
    <w:r>
      <w:rPr>
        <w:rFonts w:ascii="Arial" w:hAnsi="Arial" w:cs="Arial"/>
        <w:sz w:val="18"/>
        <w:szCs w:val="18"/>
      </w:rPr>
      <w:t xml:space="preserve">      </w:t>
    </w:r>
    <w:r w:rsidRPr="00B808A5">
      <w:rPr>
        <w:rFonts w:ascii="Arial" w:hAnsi="Arial" w:cs="Arial"/>
        <w:sz w:val="18"/>
        <w:szCs w:val="18"/>
      </w:rPr>
      <w:t xml:space="preserve"> </w:t>
    </w:r>
  </w:p>
  <w:p w:rsidR="00F62A4D" w:rsidRPr="00F11DC5" w:rsidRDefault="00F62A4D" w:rsidP="007A5C78">
    <w:pPr>
      <w:pStyle w:val="Header"/>
      <w:ind w:left="-540"/>
      <w:rPr>
        <w:rFonts w:ascii="Arial" w:hAnsi="Arial" w:cs="Arial"/>
        <w:sz w:val="18"/>
        <w:szCs w:val="18"/>
      </w:rPr>
    </w:pPr>
    <w:r w:rsidRPr="00B808A5">
      <w:rPr>
        <w:rFonts w:ascii="Arial" w:hAnsi="Arial" w:cs="Arial"/>
        <w:sz w:val="18"/>
        <w:szCs w:val="18"/>
      </w:rPr>
      <w:t xml:space="preserve">E-mail: </w:t>
    </w:r>
    <w:hyperlink r:id="rId2" w:history="1">
      <w:r w:rsidRPr="00B808A5">
        <w:rPr>
          <w:rStyle w:val="Hyperlink"/>
          <w:rFonts w:ascii="Arial" w:hAnsi="Arial" w:cs="Arial"/>
          <w:sz w:val="18"/>
          <w:szCs w:val="18"/>
        </w:rPr>
        <w:t>office@valeasiretuluidesus.ro</w:t>
      </w:r>
    </w:hyperlink>
    <w:r w:rsidRPr="00B808A5">
      <w:rPr>
        <w:rFonts w:ascii="Arial" w:hAnsi="Arial" w:cs="Arial"/>
        <w:sz w:val="18"/>
        <w:szCs w:val="18"/>
      </w:rPr>
      <w:t xml:space="preserve">,   </w:t>
    </w:r>
    <w:hyperlink r:id="rId3" w:history="1">
      <w:r w:rsidRPr="00B808A5">
        <w:rPr>
          <w:rStyle w:val="Hyperlink"/>
          <w:rFonts w:ascii="Arial" w:hAnsi="Arial" w:cs="Arial"/>
          <w:sz w:val="18"/>
          <w:szCs w:val="18"/>
        </w:rPr>
        <w:t>valeasiretuluidesus@gmail.com</w:t>
      </w:r>
    </w:hyperlink>
    <w:r>
      <w:rPr>
        <w:rFonts w:ascii="Arial" w:hAnsi="Arial" w:cs="Arial"/>
        <w:sz w:val="18"/>
        <w:szCs w:val="18"/>
      </w:rPr>
      <w:t xml:space="preserve">, </w:t>
    </w:r>
  </w:p>
  <w:p w:rsidR="00F62A4D" w:rsidRDefault="00F62A4D">
    <w:pPr>
      <w:pStyle w:val="Footer"/>
    </w:pPr>
  </w:p>
  <w:p w:rsidR="00F62A4D" w:rsidRDefault="00F62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CD" w:rsidRDefault="00996CCD" w:rsidP="0013055C">
      <w:r>
        <w:separator/>
      </w:r>
    </w:p>
  </w:footnote>
  <w:footnote w:type="continuationSeparator" w:id="0">
    <w:p w:rsidR="00996CCD" w:rsidRDefault="00996CCD" w:rsidP="0013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4D" w:rsidRDefault="00F62A4D">
    <w:pPr>
      <w:pStyle w:val="Header"/>
    </w:pPr>
    <w:r>
      <w:rPr>
        <w:noProof/>
      </w:rPr>
      <w:drawing>
        <wp:anchor distT="0" distB="0" distL="114300" distR="114300" simplePos="0" relativeHeight="251658240" behindDoc="1" locked="0" layoutInCell="1" allowOverlap="1" wp14:anchorId="37215146" wp14:editId="1437AED8">
          <wp:simplePos x="0" y="0"/>
          <wp:positionH relativeFrom="column">
            <wp:posOffset>-361950</wp:posOffset>
          </wp:positionH>
          <wp:positionV relativeFrom="paragraph">
            <wp:posOffset>0</wp:posOffset>
          </wp:positionV>
          <wp:extent cx="1158875" cy="902970"/>
          <wp:effectExtent l="0" t="0" r="3175" b="0"/>
          <wp:wrapTight wrapText="bothSides">
            <wp:wrapPolygon edited="0">
              <wp:start x="0" y="0"/>
              <wp:lineTo x="0" y="20962"/>
              <wp:lineTo x="21304" y="20962"/>
              <wp:lineTo x="21304" y="0"/>
              <wp:lineTo x="0" y="0"/>
            </wp:wrapPolygon>
          </wp:wrapTight>
          <wp:docPr id="2" name="Picture 2" descr="Sigla 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la U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9029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AB2A20">
      <w:t xml:space="preserve">                        </w:t>
    </w:r>
    <w:r>
      <w:t xml:space="preserve">       </w:t>
    </w:r>
    <w:r>
      <w:rPr>
        <w:noProof/>
      </w:rPr>
      <w:drawing>
        <wp:inline distT="0" distB="0" distL="0" distR="0" wp14:anchorId="373B41BA" wp14:editId="77554B51">
          <wp:extent cx="1913860" cy="754912"/>
          <wp:effectExtent l="0" t="0" r="0" b="0"/>
          <wp:docPr id="4" name="Picture 4" descr="C:\Users\Admin\Desktop\madr 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adr sig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60" cy="754912"/>
                  </a:xfrm>
                  <a:prstGeom prst="rect">
                    <a:avLst/>
                  </a:prstGeom>
                  <a:noFill/>
                  <a:ln>
                    <a:noFill/>
                  </a:ln>
                </pic:spPr>
              </pic:pic>
            </a:graphicData>
          </a:graphic>
        </wp:inline>
      </w:drawing>
    </w:r>
    <w:r>
      <w:t xml:space="preserve">      </w:t>
    </w:r>
    <w:r w:rsidR="00AB2A20">
      <w:t xml:space="preserve">                            </w:t>
    </w:r>
    <w:r>
      <w:rPr>
        <w:noProof/>
      </w:rPr>
      <w:drawing>
        <wp:inline distT="0" distB="0" distL="0" distR="0" wp14:anchorId="1E375EF6" wp14:editId="4D42B2A5">
          <wp:extent cx="1201479" cy="971869"/>
          <wp:effectExtent l="0" t="0" r="0" b="0"/>
          <wp:docPr id="3" name="Picture 3" descr="D:\GAL 2016\martie 2016\logo GAL 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L 2016\martie 2016\logo GAL bu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409" cy="978283"/>
                  </a:xfrm>
                  <a:prstGeom prst="rect">
                    <a:avLst/>
                  </a:prstGeom>
                  <a:noFill/>
                  <a:ln>
                    <a:noFill/>
                  </a:ln>
                </pic:spPr>
              </pic:pic>
            </a:graphicData>
          </a:graphic>
        </wp:inline>
      </w:drawing>
    </w:r>
    <w:r>
      <w:t xml:space="preserve">           </w:t>
    </w:r>
    <w:r w:rsidR="00AB2A20">
      <w:t xml:space="preserve"> </w:t>
    </w:r>
    <w:r>
      <w:t xml:space="preserve">  </w:t>
    </w:r>
    <w:r w:rsidR="00AB2A20">
      <w:t xml:space="preserve">                   </w:t>
    </w:r>
    <w:r>
      <w:t xml:space="preserve">    </w:t>
    </w:r>
    <w:r>
      <w:rPr>
        <w:noProof/>
      </w:rPr>
      <w:drawing>
        <wp:inline distT="0" distB="0" distL="0" distR="0" wp14:anchorId="12CC5563" wp14:editId="43F46A97">
          <wp:extent cx="988827" cy="903768"/>
          <wp:effectExtent l="0" t="0" r="1905" b="0"/>
          <wp:docPr id="1" name="Picture 1" descr="D:\GAL 2014\aprilie 2014\panou promovare\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L 2014\aprilie 2014\panou promovare\Logo_L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8827" cy="903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8E0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5053E"/>
    <w:multiLevelType w:val="hybridMultilevel"/>
    <w:tmpl w:val="9E36E8B2"/>
    <w:lvl w:ilvl="0" w:tplc="51D8489E">
      <w:numFmt w:val="bullet"/>
      <w:lvlText w:val="-"/>
      <w:lvlJc w:val="left"/>
      <w:pPr>
        <w:ind w:left="780" w:hanging="360"/>
      </w:pPr>
      <w:rPr>
        <w:rFonts w:ascii="Arial" w:eastAsia="Times New Roman" w:hAnsi="Arial" w:cs="Helvetica-BoldOblique" w:hint="default"/>
        <w:b/>
        <w:i w:val="0"/>
      </w:rPr>
    </w:lvl>
    <w:lvl w:ilvl="1" w:tplc="04180003">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nsid w:val="07C24A44"/>
    <w:multiLevelType w:val="hybridMultilevel"/>
    <w:tmpl w:val="C3C017F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090E095B"/>
    <w:multiLevelType w:val="hybridMultilevel"/>
    <w:tmpl w:val="971A4B62"/>
    <w:lvl w:ilvl="0" w:tplc="4A26F0F6">
      <w:start w:val="1"/>
      <w:numFmt w:val="decimal"/>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47D85"/>
    <w:multiLevelType w:val="hybridMultilevel"/>
    <w:tmpl w:val="F3FE0B8A"/>
    <w:lvl w:ilvl="0" w:tplc="8750B1D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97113"/>
    <w:multiLevelType w:val="hybridMultilevel"/>
    <w:tmpl w:val="2572ED38"/>
    <w:lvl w:ilvl="0" w:tplc="63A633AA">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CF25FC"/>
    <w:multiLevelType w:val="hybridMultilevel"/>
    <w:tmpl w:val="F5E85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409B6"/>
    <w:multiLevelType w:val="hybridMultilevel"/>
    <w:tmpl w:val="CECC03D6"/>
    <w:lvl w:ilvl="0" w:tplc="6AEE86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07BB9"/>
    <w:multiLevelType w:val="hybridMultilevel"/>
    <w:tmpl w:val="01F43080"/>
    <w:lvl w:ilvl="0" w:tplc="986261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321F2"/>
    <w:multiLevelType w:val="hybridMultilevel"/>
    <w:tmpl w:val="E3B682C4"/>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99448CA"/>
    <w:multiLevelType w:val="hybridMultilevel"/>
    <w:tmpl w:val="7A383E68"/>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39AABC9A">
      <w:start w:val="1"/>
      <w:numFmt w:val="lowerLetter"/>
      <w:lvlText w:val="(%4)"/>
      <w:lvlJc w:val="left"/>
      <w:pPr>
        <w:ind w:left="4339" w:hanging="1110"/>
      </w:pPr>
      <w:rPr>
        <w:rFonts w:hint="default"/>
      </w:rPr>
    </w:lvl>
    <w:lvl w:ilvl="4" w:tplc="04180019">
      <w:start w:val="1"/>
      <w:numFmt w:val="lowerLetter"/>
      <w:lvlText w:val="%5."/>
      <w:lvlJc w:val="left"/>
      <w:pPr>
        <w:ind w:left="4309" w:hanging="360"/>
      </w:pPr>
    </w:lvl>
    <w:lvl w:ilvl="5" w:tplc="0418001B">
      <w:start w:val="1"/>
      <w:numFmt w:val="lowerRoman"/>
      <w:lvlText w:val="%6."/>
      <w:lvlJc w:val="right"/>
      <w:pPr>
        <w:ind w:left="5029" w:hanging="180"/>
      </w:pPr>
    </w:lvl>
    <w:lvl w:ilvl="6" w:tplc="0418000F">
      <w:start w:val="1"/>
      <w:numFmt w:val="decimal"/>
      <w:lvlText w:val="%7."/>
      <w:lvlJc w:val="left"/>
      <w:pPr>
        <w:ind w:left="5749" w:hanging="360"/>
      </w:pPr>
    </w:lvl>
    <w:lvl w:ilvl="7" w:tplc="04180019">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1">
    <w:nsid w:val="2C585795"/>
    <w:multiLevelType w:val="hybridMultilevel"/>
    <w:tmpl w:val="44140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221AF"/>
    <w:multiLevelType w:val="hybridMultilevel"/>
    <w:tmpl w:val="FF422DD2"/>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39AABC9A">
      <w:start w:val="1"/>
      <w:numFmt w:val="lowerLetter"/>
      <w:lvlText w:val="(%4)"/>
      <w:lvlJc w:val="left"/>
      <w:pPr>
        <w:ind w:left="4339" w:hanging="1110"/>
      </w:pPr>
      <w:rPr>
        <w:rFonts w:hint="default"/>
      </w:r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3">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863F55"/>
    <w:multiLevelType w:val="hybridMultilevel"/>
    <w:tmpl w:val="376EC02E"/>
    <w:lvl w:ilvl="0" w:tplc="51D8489E">
      <w:numFmt w:val="bullet"/>
      <w:lvlText w:val="-"/>
      <w:lvlJc w:val="left"/>
      <w:pPr>
        <w:ind w:left="1080" w:hanging="360"/>
      </w:pPr>
      <w:rPr>
        <w:rFonts w:ascii="Arial" w:eastAsia="Times New Roman" w:hAnsi="Arial" w:cs="Helvetica-BoldOblique" w:hint="default"/>
        <w:b/>
        <w:i w:val="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4867569F"/>
    <w:multiLevelType w:val="hybridMultilevel"/>
    <w:tmpl w:val="8B666728"/>
    <w:lvl w:ilvl="0" w:tplc="986261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7744F"/>
    <w:multiLevelType w:val="hybridMultilevel"/>
    <w:tmpl w:val="540CA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927F7"/>
    <w:multiLevelType w:val="hybridMultilevel"/>
    <w:tmpl w:val="8AA0A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1065F"/>
    <w:multiLevelType w:val="hybridMultilevel"/>
    <w:tmpl w:val="4426F4A4"/>
    <w:lvl w:ilvl="0" w:tplc="986261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02DFD"/>
    <w:multiLevelType w:val="hybridMultilevel"/>
    <w:tmpl w:val="8D3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1A45E0"/>
    <w:multiLevelType w:val="hybridMultilevel"/>
    <w:tmpl w:val="6216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D44AD"/>
    <w:multiLevelType w:val="hybridMultilevel"/>
    <w:tmpl w:val="B318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86D70"/>
    <w:multiLevelType w:val="hybridMultilevel"/>
    <w:tmpl w:val="FA1E0184"/>
    <w:lvl w:ilvl="0" w:tplc="416C4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7737B"/>
    <w:multiLevelType w:val="hybridMultilevel"/>
    <w:tmpl w:val="E8D02642"/>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25881"/>
    <w:multiLevelType w:val="hybridMultilevel"/>
    <w:tmpl w:val="9664FFE2"/>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nsid w:val="66257064"/>
    <w:multiLevelType w:val="hybridMultilevel"/>
    <w:tmpl w:val="D7208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4310A0"/>
    <w:multiLevelType w:val="hybridMultilevel"/>
    <w:tmpl w:val="F90A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72CE9"/>
    <w:multiLevelType w:val="hybridMultilevel"/>
    <w:tmpl w:val="3176F0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nsid w:val="73D054F3"/>
    <w:multiLevelType w:val="hybridMultilevel"/>
    <w:tmpl w:val="465466AC"/>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1"/>
  </w:num>
  <w:num w:numId="4">
    <w:abstractNumId w:val="25"/>
  </w:num>
  <w:num w:numId="5">
    <w:abstractNumId w:val="21"/>
  </w:num>
  <w:num w:numId="6">
    <w:abstractNumId w:val="20"/>
  </w:num>
  <w:num w:numId="7">
    <w:abstractNumId w:val="9"/>
  </w:num>
  <w:num w:numId="8">
    <w:abstractNumId w:val="28"/>
  </w:num>
  <w:num w:numId="9">
    <w:abstractNumId w:val="23"/>
  </w:num>
  <w:num w:numId="10">
    <w:abstractNumId w:val="2"/>
  </w:num>
  <w:num w:numId="11">
    <w:abstractNumId w:val="19"/>
  </w:num>
  <w:num w:numId="12">
    <w:abstractNumId w:val="24"/>
  </w:num>
  <w:num w:numId="13">
    <w:abstractNumId w:val="6"/>
  </w:num>
  <w:num w:numId="14">
    <w:abstractNumId w:val="15"/>
  </w:num>
  <w:num w:numId="15">
    <w:abstractNumId w:val="18"/>
  </w:num>
  <w:num w:numId="16">
    <w:abstractNumId w:val="0"/>
  </w:num>
  <w:num w:numId="17">
    <w:abstractNumId w:val="12"/>
  </w:num>
  <w:num w:numId="18">
    <w:abstractNumId w:val="10"/>
  </w:num>
  <w:num w:numId="19">
    <w:abstractNumId w:val="14"/>
  </w:num>
  <w:num w:numId="20">
    <w:abstractNumId w:val="1"/>
  </w:num>
  <w:num w:numId="21">
    <w:abstractNumId w:val="7"/>
  </w:num>
  <w:num w:numId="22">
    <w:abstractNumId w:val="16"/>
  </w:num>
  <w:num w:numId="23">
    <w:abstractNumId w:val="22"/>
  </w:num>
  <w:num w:numId="24">
    <w:abstractNumId w:val="27"/>
  </w:num>
  <w:num w:numId="25">
    <w:abstractNumId w:val="3"/>
  </w:num>
  <w:num w:numId="26">
    <w:abstractNumId w:val="13"/>
  </w:num>
  <w:num w:numId="27">
    <w:abstractNumId w:val="4"/>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5C"/>
    <w:rsid w:val="00035167"/>
    <w:rsid w:val="00041E71"/>
    <w:rsid w:val="000700F0"/>
    <w:rsid w:val="00091AA0"/>
    <w:rsid w:val="000D5131"/>
    <w:rsid w:val="000E419E"/>
    <w:rsid w:val="000F521A"/>
    <w:rsid w:val="000F5957"/>
    <w:rsid w:val="0013055C"/>
    <w:rsid w:val="00135089"/>
    <w:rsid w:val="00150886"/>
    <w:rsid w:val="0017363B"/>
    <w:rsid w:val="00187E3A"/>
    <w:rsid w:val="00191681"/>
    <w:rsid w:val="001B4A0B"/>
    <w:rsid w:val="001C7CF8"/>
    <w:rsid w:val="001C7D8D"/>
    <w:rsid w:val="00203AAB"/>
    <w:rsid w:val="00204C8C"/>
    <w:rsid w:val="0020629D"/>
    <w:rsid w:val="00225DEB"/>
    <w:rsid w:val="0025020E"/>
    <w:rsid w:val="00257279"/>
    <w:rsid w:val="0027327B"/>
    <w:rsid w:val="002A6335"/>
    <w:rsid w:val="002C132D"/>
    <w:rsid w:val="002E3B41"/>
    <w:rsid w:val="002E49D2"/>
    <w:rsid w:val="002F307C"/>
    <w:rsid w:val="003355BE"/>
    <w:rsid w:val="0035516B"/>
    <w:rsid w:val="00362854"/>
    <w:rsid w:val="00380F25"/>
    <w:rsid w:val="00397C97"/>
    <w:rsid w:val="003B5249"/>
    <w:rsid w:val="003D283C"/>
    <w:rsid w:val="004516B6"/>
    <w:rsid w:val="00462FAD"/>
    <w:rsid w:val="004732FE"/>
    <w:rsid w:val="004906E6"/>
    <w:rsid w:val="004926AD"/>
    <w:rsid w:val="004C7FF7"/>
    <w:rsid w:val="004F18DA"/>
    <w:rsid w:val="0050233B"/>
    <w:rsid w:val="0051011D"/>
    <w:rsid w:val="00511301"/>
    <w:rsid w:val="005503FD"/>
    <w:rsid w:val="005978E1"/>
    <w:rsid w:val="005D212B"/>
    <w:rsid w:val="006023A9"/>
    <w:rsid w:val="0064312C"/>
    <w:rsid w:val="00646120"/>
    <w:rsid w:val="00667223"/>
    <w:rsid w:val="006723CA"/>
    <w:rsid w:val="0068410E"/>
    <w:rsid w:val="006D1223"/>
    <w:rsid w:val="006D2227"/>
    <w:rsid w:val="006D58BB"/>
    <w:rsid w:val="00737FE1"/>
    <w:rsid w:val="007434AB"/>
    <w:rsid w:val="0078646A"/>
    <w:rsid w:val="007A5C78"/>
    <w:rsid w:val="007A763B"/>
    <w:rsid w:val="007C54FE"/>
    <w:rsid w:val="007D091C"/>
    <w:rsid w:val="007D48B6"/>
    <w:rsid w:val="007E5C4A"/>
    <w:rsid w:val="008324F3"/>
    <w:rsid w:val="00841ADD"/>
    <w:rsid w:val="00871C97"/>
    <w:rsid w:val="00882CEC"/>
    <w:rsid w:val="00892929"/>
    <w:rsid w:val="00895B1A"/>
    <w:rsid w:val="008B0206"/>
    <w:rsid w:val="008B4A78"/>
    <w:rsid w:val="008C49FB"/>
    <w:rsid w:val="00940DCB"/>
    <w:rsid w:val="009654F5"/>
    <w:rsid w:val="00996CCD"/>
    <w:rsid w:val="009C1589"/>
    <w:rsid w:val="00A24AEF"/>
    <w:rsid w:val="00A30E29"/>
    <w:rsid w:val="00A45271"/>
    <w:rsid w:val="00A85884"/>
    <w:rsid w:val="00AA4750"/>
    <w:rsid w:val="00AB2A20"/>
    <w:rsid w:val="00AC28E6"/>
    <w:rsid w:val="00AE4BBE"/>
    <w:rsid w:val="00AE7ABC"/>
    <w:rsid w:val="00AF1BB9"/>
    <w:rsid w:val="00B12404"/>
    <w:rsid w:val="00B13270"/>
    <w:rsid w:val="00B16F0D"/>
    <w:rsid w:val="00B22865"/>
    <w:rsid w:val="00B235D8"/>
    <w:rsid w:val="00B35FDE"/>
    <w:rsid w:val="00B46405"/>
    <w:rsid w:val="00B564C1"/>
    <w:rsid w:val="00B57BD2"/>
    <w:rsid w:val="00B63465"/>
    <w:rsid w:val="00B70407"/>
    <w:rsid w:val="00BA2D4C"/>
    <w:rsid w:val="00BE6AD8"/>
    <w:rsid w:val="00C11EB2"/>
    <w:rsid w:val="00C21CC4"/>
    <w:rsid w:val="00C36BA5"/>
    <w:rsid w:val="00C40D8B"/>
    <w:rsid w:val="00C6108F"/>
    <w:rsid w:val="00CA22E9"/>
    <w:rsid w:val="00CF159F"/>
    <w:rsid w:val="00D1377D"/>
    <w:rsid w:val="00D61D94"/>
    <w:rsid w:val="00D84E50"/>
    <w:rsid w:val="00DB612E"/>
    <w:rsid w:val="00DC05AE"/>
    <w:rsid w:val="00DC5FFD"/>
    <w:rsid w:val="00DF0E84"/>
    <w:rsid w:val="00E029C1"/>
    <w:rsid w:val="00E079C8"/>
    <w:rsid w:val="00E24BD6"/>
    <w:rsid w:val="00E71A29"/>
    <w:rsid w:val="00E76AC8"/>
    <w:rsid w:val="00E9062C"/>
    <w:rsid w:val="00E9137B"/>
    <w:rsid w:val="00E931BA"/>
    <w:rsid w:val="00EA32B2"/>
    <w:rsid w:val="00EA45A1"/>
    <w:rsid w:val="00EB11AD"/>
    <w:rsid w:val="00EC08B0"/>
    <w:rsid w:val="00ED24E3"/>
    <w:rsid w:val="00EF5E7F"/>
    <w:rsid w:val="00EF778C"/>
    <w:rsid w:val="00F013C0"/>
    <w:rsid w:val="00F466CB"/>
    <w:rsid w:val="00F62A4D"/>
    <w:rsid w:val="00F740E5"/>
    <w:rsid w:val="00F844E0"/>
    <w:rsid w:val="00FA4878"/>
    <w:rsid w:val="00FB6A81"/>
    <w:rsid w:val="00FE06E7"/>
    <w:rsid w:val="00FF264C"/>
    <w:rsid w:val="00FF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212B"/>
    <w:pPr>
      <w:keepNext/>
      <w:outlineLvl w:val="0"/>
    </w:pPr>
    <w:rPr>
      <w:rFonts w:ascii="Calibri" w:hAnsi="Calibri"/>
      <w:b/>
      <w:color w:val="00B050"/>
      <w:sz w:val="32"/>
      <w:szCs w:val="30"/>
      <w:lang w:val="ro-RO" w:eastAsia="ro-RO"/>
    </w:rPr>
  </w:style>
  <w:style w:type="paragraph" w:styleId="Heading6">
    <w:name w:val="heading 6"/>
    <w:basedOn w:val="Normal"/>
    <w:next w:val="Normal"/>
    <w:link w:val="Heading6Char"/>
    <w:uiPriority w:val="9"/>
    <w:semiHidden/>
    <w:unhideWhenUsed/>
    <w:qFormat/>
    <w:rsid w:val="00DC0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055C"/>
  </w:style>
  <w:style w:type="paragraph" w:styleId="Footer">
    <w:name w:val="footer"/>
    <w:basedOn w:val="Normal"/>
    <w:link w:val="Foot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055C"/>
  </w:style>
  <w:style w:type="paragraph" w:styleId="BalloonText">
    <w:name w:val="Balloon Text"/>
    <w:basedOn w:val="Normal"/>
    <w:link w:val="BalloonTextChar"/>
    <w:uiPriority w:val="99"/>
    <w:semiHidden/>
    <w:unhideWhenUsed/>
    <w:rsid w:val="0013055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55C"/>
    <w:rPr>
      <w:rFonts w:ascii="Tahoma" w:hAnsi="Tahoma" w:cs="Tahoma"/>
      <w:sz w:val="16"/>
      <w:szCs w:val="16"/>
    </w:rPr>
  </w:style>
  <w:style w:type="character" w:styleId="Hyperlink">
    <w:name w:val="Hyperlink"/>
    <w:uiPriority w:val="99"/>
    <w:unhideWhenUsed/>
    <w:rsid w:val="007A5C78"/>
    <w:rPr>
      <w:color w:val="0000FF"/>
      <w:u w:val="single"/>
    </w:rPr>
  </w:style>
  <w:style w:type="character" w:customStyle="1" w:styleId="Heading1Char">
    <w:name w:val="Heading 1 Char"/>
    <w:basedOn w:val="DefaultParagraphFont"/>
    <w:link w:val="Heading1"/>
    <w:rsid w:val="005D212B"/>
    <w:rPr>
      <w:rFonts w:ascii="Calibri" w:eastAsia="Times New Roman" w:hAnsi="Calibri" w:cs="Times New Roman"/>
      <w:b/>
      <w:color w:val="00B050"/>
      <w:sz w:val="32"/>
      <w:szCs w:val="30"/>
      <w:lang w:val="ro-RO" w:eastAsia="ro-RO"/>
    </w:rPr>
  </w:style>
  <w:style w:type="paragraph" w:styleId="NoSpacing">
    <w:name w:val="No Spacing"/>
    <w:link w:val="NoSpacingChar"/>
    <w:uiPriority w:val="1"/>
    <w:qFormat/>
    <w:rsid w:val="005D212B"/>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5D212B"/>
    <w:rPr>
      <w:rFonts w:ascii="Arial" w:eastAsia="Times New Roman" w:hAnsi="Arial" w:cs="Times New Roman"/>
      <w:sz w:val="28"/>
      <w:szCs w:val="28"/>
    </w:rPr>
  </w:style>
  <w:style w:type="paragraph" w:styleId="ListParagraph">
    <w:name w:val="List Paragraph"/>
    <w:basedOn w:val="Normal"/>
    <w:uiPriority w:val="34"/>
    <w:qFormat/>
    <w:rsid w:val="003355BE"/>
    <w:pPr>
      <w:ind w:left="720"/>
      <w:contextualSpacing/>
    </w:pPr>
  </w:style>
  <w:style w:type="paragraph" w:customStyle="1" w:styleId="Default">
    <w:name w:val="Default"/>
    <w:rsid w:val="00EF5E7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7E5C4A"/>
    <w:pPr>
      <w:spacing w:after="120"/>
    </w:pPr>
    <w:rPr>
      <w:rFonts w:ascii="Arial" w:hAnsi="Arial"/>
      <w:sz w:val="28"/>
      <w:szCs w:val="28"/>
      <w:lang w:val="ro-RO" w:eastAsia="x-none"/>
    </w:rPr>
  </w:style>
  <w:style w:type="character" w:customStyle="1" w:styleId="BodyTextChar">
    <w:name w:val="Body Text Char"/>
    <w:basedOn w:val="DefaultParagraphFont"/>
    <w:link w:val="BodyText"/>
    <w:rsid w:val="007E5C4A"/>
    <w:rPr>
      <w:rFonts w:ascii="Arial" w:eastAsia="Times New Roman" w:hAnsi="Arial" w:cs="Times New Roman"/>
      <w:sz w:val="28"/>
      <w:szCs w:val="28"/>
      <w:lang w:val="ro-RO" w:eastAsia="x-none"/>
    </w:rPr>
  </w:style>
  <w:style w:type="character" w:customStyle="1" w:styleId="Heading6Char">
    <w:name w:val="Heading 6 Char"/>
    <w:basedOn w:val="DefaultParagraphFont"/>
    <w:link w:val="Heading6"/>
    <w:rsid w:val="00DC05AE"/>
    <w:rPr>
      <w:rFonts w:asciiTheme="majorHAnsi" w:eastAsiaTheme="majorEastAsia" w:hAnsiTheme="majorHAnsi" w:cstheme="majorBidi"/>
      <w:i/>
      <w:iCs/>
      <w:color w:val="243F60" w:themeColor="accent1" w:themeShade="7F"/>
      <w:sz w:val="24"/>
      <w:szCs w:val="24"/>
    </w:rPr>
  </w:style>
  <w:style w:type="table" w:customStyle="1" w:styleId="TableGrid1">
    <w:name w:val="Table Grid1"/>
    <w:basedOn w:val="TableNormal"/>
    <w:next w:val="TableGrid"/>
    <w:uiPriority w:val="59"/>
    <w:rsid w:val="00E7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8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212B"/>
    <w:pPr>
      <w:keepNext/>
      <w:outlineLvl w:val="0"/>
    </w:pPr>
    <w:rPr>
      <w:rFonts w:ascii="Calibri" w:hAnsi="Calibri"/>
      <w:b/>
      <w:color w:val="00B050"/>
      <w:sz w:val="32"/>
      <w:szCs w:val="30"/>
      <w:lang w:val="ro-RO" w:eastAsia="ro-RO"/>
    </w:rPr>
  </w:style>
  <w:style w:type="paragraph" w:styleId="Heading6">
    <w:name w:val="heading 6"/>
    <w:basedOn w:val="Normal"/>
    <w:next w:val="Normal"/>
    <w:link w:val="Heading6Char"/>
    <w:uiPriority w:val="9"/>
    <w:semiHidden/>
    <w:unhideWhenUsed/>
    <w:qFormat/>
    <w:rsid w:val="00DC0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055C"/>
  </w:style>
  <w:style w:type="paragraph" w:styleId="Footer">
    <w:name w:val="footer"/>
    <w:basedOn w:val="Normal"/>
    <w:link w:val="FooterChar"/>
    <w:uiPriority w:val="99"/>
    <w:unhideWhenUsed/>
    <w:rsid w:val="001305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3055C"/>
  </w:style>
  <w:style w:type="paragraph" w:styleId="BalloonText">
    <w:name w:val="Balloon Text"/>
    <w:basedOn w:val="Normal"/>
    <w:link w:val="BalloonTextChar"/>
    <w:uiPriority w:val="99"/>
    <w:semiHidden/>
    <w:unhideWhenUsed/>
    <w:rsid w:val="0013055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55C"/>
    <w:rPr>
      <w:rFonts w:ascii="Tahoma" w:hAnsi="Tahoma" w:cs="Tahoma"/>
      <w:sz w:val="16"/>
      <w:szCs w:val="16"/>
    </w:rPr>
  </w:style>
  <w:style w:type="character" w:styleId="Hyperlink">
    <w:name w:val="Hyperlink"/>
    <w:uiPriority w:val="99"/>
    <w:unhideWhenUsed/>
    <w:rsid w:val="007A5C78"/>
    <w:rPr>
      <w:color w:val="0000FF"/>
      <w:u w:val="single"/>
    </w:rPr>
  </w:style>
  <w:style w:type="character" w:customStyle="1" w:styleId="Heading1Char">
    <w:name w:val="Heading 1 Char"/>
    <w:basedOn w:val="DefaultParagraphFont"/>
    <w:link w:val="Heading1"/>
    <w:rsid w:val="005D212B"/>
    <w:rPr>
      <w:rFonts w:ascii="Calibri" w:eastAsia="Times New Roman" w:hAnsi="Calibri" w:cs="Times New Roman"/>
      <w:b/>
      <w:color w:val="00B050"/>
      <w:sz w:val="32"/>
      <w:szCs w:val="30"/>
      <w:lang w:val="ro-RO" w:eastAsia="ro-RO"/>
    </w:rPr>
  </w:style>
  <w:style w:type="paragraph" w:styleId="NoSpacing">
    <w:name w:val="No Spacing"/>
    <w:link w:val="NoSpacingChar"/>
    <w:uiPriority w:val="1"/>
    <w:qFormat/>
    <w:rsid w:val="005D212B"/>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5D212B"/>
    <w:rPr>
      <w:rFonts w:ascii="Arial" w:eastAsia="Times New Roman" w:hAnsi="Arial" w:cs="Times New Roman"/>
      <w:sz w:val="28"/>
      <w:szCs w:val="28"/>
    </w:rPr>
  </w:style>
  <w:style w:type="paragraph" w:styleId="ListParagraph">
    <w:name w:val="List Paragraph"/>
    <w:basedOn w:val="Normal"/>
    <w:uiPriority w:val="34"/>
    <w:qFormat/>
    <w:rsid w:val="003355BE"/>
    <w:pPr>
      <w:ind w:left="720"/>
      <w:contextualSpacing/>
    </w:pPr>
  </w:style>
  <w:style w:type="paragraph" w:customStyle="1" w:styleId="Default">
    <w:name w:val="Default"/>
    <w:rsid w:val="00EF5E7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7E5C4A"/>
    <w:pPr>
      <w:spacing w:after="120"/>
    </w:pPr>
    <w:rPr>
      <w:rFonts w:ascii="Arial" w:hAnsi="Arial"/>
      <w:sz w:val="28"/>
      <w:szCs w:val="28"/>
      <w:lang w:val="ro-RO" w:eastAsia="x-none"/>
    </w:rPr>
  </w:style>
  <w:style w:type="character" w:customStyle="1" w:styleId="BodyTextChar">
    <w:name w:val="Body Text Char"/>
    <w:basedOn w:val="DefaultParagraphFont"/>
    <w:link w:val="BodyText"/>
    <w:rsid w:val="007E5C4A"/>
    <w:rPr>
      <w:rFonts w:ascii="Arial" w:eastAsia="Times New Roman" w:hAnsi="Arial" w:cs="Times New Roman"/>
      <w:sz w:val="28"/>
      <w:szCs w:val="28"/>
      <w:lang w:val="ro-RO" w:eastAsia="x-none"/>
    </w:rPr>
  </w:style>
  <w:style w:type="character" w:customStyle="1" w:styleId="Heading6Char">
    <w:name w:val="Heading 6 Char"/>
    <w:basedOn w:val="DefaultParagraphFont"/>
    <w:link w:val="Heading6"/>
    <w:rsid w:val="00DC05AE"/>
    <w:rPr>
      <w:rFonts w:asciiTheme="majorHAnsi" w:eastAsiaTheme="majorEastAsia" w:hAnsiTheme="majorHAnsi" w:cstheme="majorBidi"/>
      <w:i/>
      <w:iCs/>
      <w:color w:val="243F60" w:themeColor="accent1" w:themeShade="7F"/>
      <w:sz w:val="24"/>
      <w:szCs w:val="24"/>
    </w:rPr>
  </w:style>
  <w:style w:type="table" w:customStyle="1" w:styleId="TableGrid1">
    <w:name w:val="Table Grid1"/>
    <w:basedOn w:val="TableNormal"/>
    <w:next w:val="TableGrid"/>
    <w:uiPriority w:val="59"/>
    <w:rsid w:val="00E7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8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leasiretuluidesus@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valeasiretuluidesus@gmail.com" TargetMode="External"/><Relationship Id="rId2" Type="http://schemas.openxmlformats.org/officeDocument/2006/relationships/hyperlink" Target="mailto:office@valeasiretuluidesus.ro" TargetMode="External"/><Relationship Id="rId1" Type="http://schemas.openxmlformats.org/officeDocument/2006/relationships/hyperlink" Target="http://www.valeasiretuluidesus.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D7F7-B608-4E52-95E5-89F3E01C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9</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2016-03-23T10:01:00Z</cp:lastPrinted>
  <dcterms:created xsi:type="dcterms:W3CDTF">2016-12-13T11:24:00Z</dcterms:created>
  <dcterms:modified xsi:type="dcterms:W3CDTF">2017-07-12T06:44:00Z</dcterms:modified>
</cp:coreProperties>
</file>